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16" w:rsidRDefault="003B4016" w:rsidP="00DB560B">
      <w:pPr>
        <w:spacing w:line="360" w:lineRule="auto"/>
        <w:jc w:val="center"/>
        <w:rPr>
          <w:rFonts w:ascii="Arial" w:hAnsi="Arial" w:cs="Arial"/>
          <w:sz w:val="40"/>
          <w:szCs w:val="40"/>
        </w:rPr>
      </w:pPr>
    </w:p>
    <w:p w:rsidR="003B4016" w:rsidRDefault="003B4016" w:rsidP="003B4016">
      <w:pPr>
        <w:rPr>
          <w:rFonts w:ascii="Arial" w:hAnsi="Arial" w:cs="Arial"/>
          <w:sz w:val="40"/>
          <w:szCs w:val="4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73"/>
        <w:gridCol w:w="138"/>
        <w:gridCol w:w="4216"/>
      </w:tblGrid>
      <w:tr w:rsidR="003B4016" w:rsidTr="00677CBF">
        <w:trPr>
          <w:trHeight w:val="135"/>
        </w:trPr>
        <w:tc>
          <w:tcPr>
            <w:tcW w:w="1390" w:type="dxa"/>
            <w:tcBorders>
              <w:top w:val="nil"/>
              <w:left w:val="nil"/>
              <w:bottom w:val="nil"/>
              <w:right w:val="nil"/>
            </w:tcBorders>
            <w:shd w:val="clear" w:color="auto" w:fill="auto"/>
            <w:vAlign w:val="center"/>
          </w:tcPr>
          <w:p w:rsidR="003B4016" w:rsidRDefault="003B4016" w:rsidP="003B4016">
            <w:pPr>
              <w:pStyle w:val="Categoria"/>
            </w:pPr>
            <w:r w:rsidRPr="009704CD">
              <w:rPr>
                <w:rFonts w:ascii="Times New Roman" w:hAnsi="Times New Roman"/>
                <w:b w:val="0"/>
                <w:sz w:val="26"/>
                <w:szCs w:val="26"/>
              </w:rPr>
              <w:br w:type="page"/>
            </w:r>
          </w:p>
        </w:tc>
        <w:tc>
          <w:tcPr>
            <w:tcW w:w="3973" w:type="dxa"/>
            <w:tcBorders>
              <w:top w:val="nil"/>
              <w:left w:val="nil"/>
              <w:bottom w:val="nil"/>
              <w:right w:val="nil"/>
            </w:tcBorders>
            <w:shd w:val="clear" w:color="auto" w:fill="auto"/>
            <w:vAlign w:val="center"/>
          </w:tcPr>
          <w:p w:rsidR="003B4016" w:rsidRDefault="003B4016" w:rsidP="003B4016">
            <w:pPr>
              <w:pStyle w:val="Categoria"/>
            </w:pPr>
            <w:r w:rsidRPr="00283628">
              <w:rPr>
                <w:noProof/>
                <w:sz w:val="22"/>
                <w:lang w:val="it-IT" w:eastAsia="it-IT"/>
              </w:rPr>
              <w:drawing>
                <wp:inline distT="0" distB="0" distL="0" distR="0" wp14:anchorId="1ED25F1E" wp14:editId="0797C736">
                  <wp:extent cx="1057275" cy="400050"/>
                  <wp:effectExtent l="0" t="0" r="9525" b="0"/>
                  <wp:docPr id="4" name="Immagin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354" w:type="dxa"/>
            <w:gridSpan w:val="2"/>
            <w:tcBorders>
              <w:top w:val="nil"/>
              <w:left w:val="nil"/>
              <w:bottom w:val="nil"/>
              <w:right w:val="nil"/>
            </w:tcBorders>
            <w:shd w:val="clear" w:color="auto" w:fill="auto"/>
            <w:vAlign w:val="center"/>
          </w:tcPr>
          <w:p w:rsidR="003B4016" w:rsidRDefault="003B4016" w:rsidP="003B4016">
            <w:pPr>
              <w:pStyle w:val="Data1"/>
              <w:jc w:val="right"/>
            </w:pPr>
          </w:p>
        </w:tc>
      </w:tr>
      <w:tr w:rsidR="003B4016" w:rsidTr="00677CBF">
        <w:trPr>
          <w:trHeight w:val="125"/>
        </w:trPr>
        <w:tc>
          <w:tcPr>
            <w:tcW w:w="1390" w:type="dxa"/>
            <w:vMerge w:val="restart"/>
            <w:tcBorders>
              <w:top w:val="nil"/>
              <w:left w:val="nil"/>
              <w:right w:val="nil"/>
            </w:tcBorders>
            <w:shd w:val="clear" w:color="auto" w:fill="auto"/>
            <w:vAlign w:val="center"/>
          </w:tcPr>
          <w:p w:rsidR="003B4016" w:rsidRPr="009704CD" w:rsidRDefault="003B4016" w:rsidP="003B4016">
            <w:pPr>
              <w:pStyle w:val="Categoria"/>
              <w:rPr>
                <w:noProof/>
                <w:lang w:val="en-US"/>
              </w:rPr>
            </w:pPr>
            <w:r w:rsidRPr="00283628">
              <w:rPr>
                <w:noProof/>
                <w:lang w:val="it-IT" w:eastAsia="it-IT"/>
              </w:rPr>
              <w:drawing>
                <wp:anchor distT="0" distB="0" distL="114300" distR="114300" simplePos="0" relativeHeight="251661824" behindDoc="0" locked="0" layoutInCell="1" allowOverlap="1">
                  <wp:simplePos x="0" y="0"/>
                  <wp:positionH relativeFrom="column">
                    <wp:posOffset>138430</wp:posOffset>
                  </wp:positionH>
                  <wp:positionV relativeFrom="paragraph">
                    <wp:posOffset>282575</wp:posOffset>
                  </wp:positionV>
                  <wp:extent cx="608330" cy="608330"/>
                  <wp:effectExtent l="0" t="0" r="0" b="0"/>
                  <wp:wrapNone/>
                  <wp:docPr id="3" name="Immagine 3"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3" w:type="dxa"/>
            <w:tcBorders>
              <w:top w:val="nil"/>
              <w:left w:val="nil"/>
              <w:bottom w:val="single" w:sz="36" w:space="0" w:color="FFFFFF"/>
              <w:right w:val="nil"/>
            </w:tcBorders>
            <w:shd w:val="clear" w:color="auto" w:fill="auto"/>
            <w:vAlign w:val="center"/>
          </w:tcPr>
          <w:p w:rsidR="003B4016" w:rsidRDefault="003B4016" w:rsidP="003B4016">
            <w:pPr>
              <w:pStyle w:val="Categoria"/>
            </w:pPr>
          </w:p>
        </w:tc>
        <w:tc>
          <w:tcPr>
            <w:tcW w:w="4354" w:type="dxa"/>
            <w:gridSpan w:val="2"/>
            <w:tcBorders>
              <w:top w:val="nil"/>
              <w:left w:val="nil"/>
              <w:bottom w:val="single" w:sz="36" w:space="0" w:color="FFFFFF"/>
              <w:right w:val="nil"/>
            </w:tcBorders>
            <w:shd w:val="clear" w:color="auto" w:fill="auto"/>
            <w:vAlign w:val="center"/>
          </w:tcPr>
          <w:p w:rsidR="003B4016" w:rsidRDefault="003B4016" w:rsidP="003B4016">
            <w:pPr>
              <w:pStyle w:val="Data1"/>
              <w:jc w:val="right"/>
            </w:pPr>
          </w:p>
        </w:tc>
      </w:tr>
      <w:tr w:rsidR="003B4016" w:rsidRPr="00C23886" w:rsidTr="00677CBF">
        <w:trPr>
          <w:trHeight w:val="125"/>
        </w:trPr>
        <w:tc>
          <w:tcPr>
            <w:tcW w:w="1390" w:type="dxa"/>
            <w:vMerge/>
            <w:tcBorders>
              <w:left w:val="nil"/>
              <w:right w:val="nil"/>
            </w:tcBorders>
            <w:shd w:val="clear" w:color="auto" w:fill="auto"/>
            <w:vAlign w:val="center"/>
          </w:tcPr>
          <w:p w:rsidR="003B4016" w:rsidRDefault="003B4016" w:rsidP="003B4016">
            <w:pPr>
              <w:pStyle w:val="Categoria"/>
            </w:pPr>
          </w:p>
        </w:tc>
        <w:tc>
          <w:tcPr>
            <w:tcW w:w="4111" w:type="dxa"/>
            <w:gridSpan w:val="2"/>
            <w:tcBorders>
              <w:top w:val="single" w:sz="36" w:space="0" w:color="FFFFFF"/>
              <w:left w:val="nil"/>
              <w:bottom w:val="single" w:sz="18" w:space="0" w:color="D9D9D9"/>
              <w:right w:val="nil"/>
            </w:tcBorders>
            <w:shd w:val="clear" w:color="auto" w:fill="auto"/>
            <w:vAlign w:val="center"/>
          </w:tcPr>
          <w:p w:rsidR="003B4016" w:rsidRPr="00C23886" w:rsidRDefault="003B4016" w:rsidP="003B4016">
            <w:pPr>
              <w:pStyle w:val="Categoria"/>
            </w:pPr>
            <w:r>
              <w:t>Strumenti di lavoro</w:t>
            </w:r>
          </w:p>
        </w:tc>
        <w:tc>
          <w:tcPr>
            <w:tcW w:w="4216" w:type="dxa"/>
            <w:tcBorders>
              <w:top w:val="single" w:sz="36" w:space="0" w:color="FFFFFF"/>
              <w:left w:val="nil"/>
              <w:bottom w:val="single" w:sz="18" w:space="0" w:color="D9D9D9"/>
              <w:right w:val="nil"/>
            </w:tcBorders>
            <w:shd w:val="clear" w:color="auto" w:fill="auto"/>
            <w:vAlign w:val="center"/>
          </w:tcPr>
          <w:p w:rsidR="003B4016" w:rsidRPr="00C23886" w:rsidRDefault="003B4016" w:rsidP="003B4016">
            <w:pPr>
              <w:pStyle w:val="Data1"/>
              <w:jc w:val="right"/>
            </w:pPr>
            <w:r>
              <w:t xml:space="preserve">Roma, 15 </w:t>
            </w:r>
            <w:proofErr w:type="spellStart"/>
            <w:r>
              <w:t>settembre</w:t>
            </w:r>
            <w:proofErr w:type="spellEnd"/>
            <w:r w:rsidRPr="00C23886">
              <w:t xml:space="preserve"> 2016</w:t>
            </w:r>
          </w:p>
        </w:tc>
      </w:tr>
      <w:tr w:rsidR="003B4016" w:rsidTr="00677CBF">
        <w:trPr>
          <w:trHeight w:val="134"/>
        </w:trPr>
        <w:tc>
          <w:tcPr>
            <w:tcW w:w="1390" w:type="dxa"/>
            <w:vMerge/>
            <w:tcBorders>
              <w:left w:val="nil"/>
              <w:bottom w:val="nil"/>
              <w:right w:val="nil"/>
            </w:tcBorders>
            <w:shd w:val="clear" w:color="auto" w:fill="auto"/>
            <w:vAlign w:val="center"/>
          </w:tcPr>
          <w:p w:rsidR="003B4016" w:rsidRPr="009704CD" w:rsidRDefault="003B4016" w:rsidP="003B4016">
            <w:pPr>
              <w:pStyle w:val="Categoria"/>
              <w:rPr>
                <w:noProof/>
                <w:lang w:val="en-US"/>
              </w:rPr>
            </w:pPr>
          </w:p>
        </w:tc>
        <w:tc>
          <w:tcPr>
            <w:tcW w:w="3973" w:type="dxa"/>
            <w:tcBorders>
              <w:top w:val="single" w:sz="18" w:space="0" w:color="D9D9D9"/>
              <w:left w:val="nil"/>
              <w:bottom w:val="nil"/>
              <w:right w:val="nil"/>
            </w:tcBorders>
            <w:shd w:val="clear" w:color="auto" w:fill="auto"/>
            <w:vAlign w:val="center"/>
          </w:tcPr>
          <w:p w:rsidR="003B4016" w:rsidRDefault="003B4016" w:rsidP="003B4016">
            <w:pPr>
              <w:pStyle w:val="Categoria"/>
            </w:pPr>
          </w:p>
        </w:tc>
        <w:tc>
          <w:tcPr>
            <w:tcW w:w="4354" w:type="dxa"/>
            <w:gridSpan w:val="2"/>
            <w:tcBorders>
              <w:top w:val="single" w:sz="18" w:space="0" w:color="D9D9D9"/>
              <w:left w:val="nil"/>
              <w:bottom w:val="nil"/>
              <w:right w:val="nil"/>
            </w:tcBorders>
            <w:shd w:val="clear" w:color="auto" w:fill="auto"/>
            <w:vAlign w:val="center"/>
          </w:tcPr>
          <w:p w:rsidR="003B4016" w:rsidRDefault="003B4016" w:rsidP="003B4016">
            <w:pPr>
              <w:pStyle w:val="Data1"/>
            </w:pPr>
          </w:p>
        </w:tc>
      </w:tr>
      <w:tr w:rsidR="003B4016" w:rsidRPr="00A6595F" w:rsidTr="00677CBF">
        <w:trPr>
          <w:trHeight w:val="1989"/>
        </w:trPr>
        <w:tc>
          <w:tcPr>
            <w:tcW w:w="1390" w:type="dxa"/>
            <w:tcBorders>
              <w:top w:val="nil"/>
              <w:left w:val="nil"/>
              <w:bottom w:val="nil"/>
              <w:right w:val="nil"/>
            </w:tcBorders>
            <w:shd w:val="clear" w:color="auto" w:fill="auto"/>
          </w:tcPr>
          <w:p w:rsidR="003B4016" w:rsidRPr="00E23D8E" w:rsidRDefault="003B4016" w:rsidP="003B4016">
            <w:pPr>
              <w:pStyle w:val="Titolo"/>
              <w:pBdr>
                <w:bottom w:val="none" w:sz="0" w:space="0" w:color="auto"/>
              </w:pBdr>
            </w:pPr>
          </w:p>
        </w:tc>
        <w:tc>
          <w:tcPr>
            <w:tcW w:w="8327" w:type="dxa"/>
            <w:gridSpan w:val="3"/>
            <w:tcBorders>
              <w:top w:val="nil"/>
              <w:left w:val="nil"/>
              <w:bottom w:val="nil"/>
              <w:right w:val="nil"/>
            </w:tcBorders>
            <w:shd w:val="clear" w:color="auto" w:fill="auto"/>
          </w:tcPr>
          <w:p w:rsidR="003B4016" w:rsidRDefault="003B4016" w:rsidP="003B4016">
            <w:pPr>
              <w:pStyle w:val="Titolo"/>
              <w:pBdr>
                <w:bottom w:val="none" w:sz="0" w:space="0" w:color="auto"/>
              </w:pBdr>
            </w:pPr>
          </w:p>
          <w:p w:rsidR="003B4016" w:rsidRPr="009704CD" w:rsidRDefault="003B4016" w:rsidP="003B4016">
            <w:pPr>
              <w:rPr>
                <w:lang w:val="x-none" w:eastAsia="x-none"/>
              </w:rPr>
            </w:pPr>
          </w:p>
          <w:p w:rsidR="003B4016" w:rsidRPr="009704CD" w:rsidRDefault="003B4016" w:rsidP="003B4016">
            <w:pPr>
              <w:rPr>
                <w:lang w:val="x-none" w:eastAsia="x-none"/>
              </w:rPr>
            </w:pPr>
          </w:p>
          <w:p w:rsidR="003B4016" w:rsidRPr="009704CD" w:rsidRDefault="003B4016" w:rsidP="003B4016">
            <w:pPr>
              <w:rPr>
                <w:lang w:val="x-none" w:eastAsia="x-none"/>
              </w:rPr>
            </w:pPr>
          </w:p>
          <w:p w:rsidR="003B4016" w:rsidRPr="00C15A02" w:rsidRDefault="003B4016" w:rsidP="003B4016">
            <w:pPr>
              <w:keepNext/>
              <w:keepLines/>
              <w:outlineLvl w:val="4"/>
            </w:pPr>
            <w:proofErr w:type="spellStart"/>
            <w:r>
              <w:rPr>
                <w:rFonts w:ascii="Calibri" w:eastAsia="MS Gothic" w:hAnsi="Calibri"/>
                <w:b/>
                <w:smallCaps/>
                <w:color w:val="0070C0"/>
                <w:spacing w:val="-10"/>
                <w:kern w:val="28"/>
                <w:sz w:val="48"/>
                <w:szCs w:val="56"/>
              </w:rPr>
              <w:t>Check</w:t>
            </w:r>
            <w:proofErr w:type="spellEnd"/>
            <w:r>
              <w:rPr>
                <w:rFonts w:ascii="Calibri" w:eastAsia="MS Gothic" w:hAnsi="Calibri"/>
                <w:b/>
                <w:smallCaps/>
                <w:color w:val="0070C0"/>
                <w:spacing w:val="-10"/>
                <w:kern w:val="28"/>
                <w:sz w:val="48"/>
                <w:szCs w:val="56"/>
              </w:rPr>
              <w:t xml:space="preserve"> list – Credito d’imposta per gli investimenti nel Mezzogiorno</w:t>
            </w:r>
          </w:p>
          <w:p w:rsidR="003B4016" w:rsidRPr="009704CD" w:rsidRDefault="003B4016" w:rsidP="003B4016">
            <w:pPr>
              <w:rPr>
                <w:i/>
                <w:iCs/>
                <w:sz w:val="26"/>
                <w:szCs w:val="26"/>
              </w:rPr>
            </w:pPr>
            <w:r w:rsidRPr="009704CD">
              <w:rPr>
                <w:rStyle w:val="Enfasicorsivo"/>
                <w:color w:val="54616C"/>
                <w:sz w:val="26"/>
                <w:szCs w:val="26"/>
              </w:rPr>
              <w:t xml:space="preserve"> </w:t>
            </w:r>
          </w:p>
        </w:tc>
      </w:tr>
      <w:tr w:rsidR="003B4016" w:rsidRPr="00A6595F" w:rsidTr="00677CBF">
        <w:trPr>
          <w:trHeight w:val="352"/>
        </w:trPr>
        <w:tc>
          <w:tcPr>
            <w:tcW w:w="1390" w:type="dxa"/>
            <w:tcBorders>
              <w:top w:val="nil"/>
              <w:left w:val="nil"/>
              <w:bottom w:val="nil"/>
              <w:right w:val="nil"/>
            </w:tcBorders>
            <w:shd w:val="clear" w:color="auto" w:fill="auto"/>
          </w:tcPr>
          <w:p w:rsidR="003B4016" w:rsidRPr="00B80B17" w:rsidRDefault="003B4016" w:rsidP="003B4016">
            <w:pPr>
              <w:pStyle w:val="Titolo"/>
              <w:pBdr>
                <w:bottom w:val="none" w:sz="0" w:space="0" w:color="auto"/>
              </w:pBdr>
            </w:pPr>
          </w:p>
        </w:tc>
        <w:tc>
          <w:tcPr>
            <w:tcW w:w="8327" w:type="dxa"/>
            <w:gridSpan w:val="3"/>
            <w:tcBorders>
              <w:top w:val="nil"/>
              <w:left w:val="nil"/>
              <w:bottom w:val="nil"/>
              <w:right w:val="nil"/>
            </w:tcBorders>
            <w:shd w:val="clear" w:color="auto" w:fill="auto"/>
            <w:vAlign w:val="bottom"/>
          </w:tcPr>
          <w:p w:rsidR="003B4016" w:rsidRPr="00A6595F" w:rsidRDefault="003B4016" w:rsidP="003B4016">
            <w:pPr>
              <w:pStyle w:val="Titolo5"/>
            </w:pPr>
          </w:p>
        </w:tc>
      </w:tr>
    </w:tbl>
    <w:p w:rsidR="003B4016" w:rsidRDefault="003B4016" w:rsidP="003B4016">
      <w:pPr>
        <w:ind w:firstLine="708"/>
        <w:rPr>
          <w:rFonts w:ascii="Arial" w:hAnsi="Arial" w:cs="Arial"/>
          <w:sz w:val="40"/>
          <w:szCs w:val="40"/>
        </w:rPr>
      </w:pPr>
    </w:p>
    <w:p w:rsidR="003B4016" w:rsidRDefault="003B4016" w:rsidP="003B4016">
      <w:pPr>
        <w:rPr>
          <w:rFonts w:ascii="Arial" w:hAnsi="Arial" w:cs="Arial"/>
          <w:sz w:val="40"/>
          <w:szCs w:val="40"/>
        </w:rPr>
      </w:pPr>
    </w:p>
    <w:p w:rsidR="003B4016" w:rsidRPr="003B4016" w:rsidRDefault="003B4016" w:rsidP="003B4016">
      <w:pPr>
        <w:rPr>
          <w:rFonts w:ascii="Arial" w:hAnsi="Arial" w:cs="Arial"/>
          <w:sz w:val="40"/>
          <w:szCs w:val="40"/>
        </w:rPr>
        <w:sectPr w:rsidR="003B4016" w:rsidRPr="003B4016" w:rsidSect="000A51F7">
          <w:headerReference w:type="default" r:id="rId10"/>
          <w:footerReference w:type="default" r:id="rId11"/>
          <w:headerReference w:type="first" r:id="rId12"/>
          <w:footerReference w:type="first" r:id="rId13"/>
          <w:pgSz w:w="11906" w:h="16838"/>
          <w:pgMar w:top="1417" w:right="1134" w:bottom="1134" w:left="1134" w:header="708" w:footer="708" w:gutter="0"/>
          <w:cols w:space="708"/>
          <w:docGrid w:linePitch="360"/>
        </w:sectPr>
      </w:pPr>
      <w:bookmarkStart w:id="0" w:name="_GoBack"/>
      <w:bookmarkEnd w:id="0"/>
    </w:p>
    <w:p w:rsidR="000B6BB5" w:rsidRPr="003B4016" w:rsidRDefault="00AC358F" w:rsidP="003B4016">
      <w:pPr>
        <w:spacing w:line="360" w:lineRule="auto"/>
        <w:rPr>
          <w:rFonts w:ascii="Arial" w:hAnsi="Arial" w:cs="Arial"/>
          <w:b/>
          <w:sz w:val="28"/>
          <w:szCs w:val="40"/>
        </w:rPr>
      </w:pPr>
      <w:r w:rsidRPr="003B4016">
        <w:rPr>
          <w:rFonts w:ascii="Arial" w:hAnsi="Arial" w:cs="Arial"/>
          <w:b/>
          <w:sz w:val="28"/>
          <w:szCs w:val="40"/>
        </w:rPr>
        <w:lastRenderedPageBreak/>
        <w:t>Premessa</w:t>
      </w:r>
    </w:p>
    <w:p w:rsidR="000B6BB5" w:rsidRDefault="000B6BB5" w:rsidP="003B4016">
      <w:pPr>
        <w:spacing w:line="360" w:lineRule="auto"/>
        <w:jc w:val="both"/>
        <w:rPr>
          <w:rFonts w:ascii="Arial" w:hAnsi="Arial" w:cs="Arial"/>
          <w:sz w:val="20"/>
          <w:szCs w:val="20"/>
        </w:rPr>
      </w:pPr>
      <w:r>
        <w:rPr>
          <w:rFonts w:ascii="Arial" w:hAnsi="Arial" w:cs="Arial"/>
          <w:sz w:val="20"/>
          <w:szCs w:val="20"/>
        </w:rPr>
        <w:t xml:space="preserve">La Legge n°208 del 28 dicembre 2015, Legge di stabilità 2016, ha introdotto un credito d’imposta per le </w:t>
      </w:r>
      <w:r w:rsidR="003B4016">
        <w:rPr>
          <w:rFonts w:ascii="Arial" w:hAnsi="Arial" w:cs="Arial"/>
          <w:sz w:val="20"/>
          <w:szCs w:val="20"/>
        </w:rPr>
        <w:t>imprese che tra il 1</w:t>
      </w:r>
      <w:r>
        <w:rPr>
          <w:rFonts w:ascii="Arial" w:hAnsi="Arial" w:cs="Arial"/>
          <w:sz w:val="20"/>
          <w:szCs w:val="20"/>
        </w:rPr>
        <w:t>° gennaio 2016 e il 31 dicembre 2019, ef</w:t>
      </w:r>
      <w:r w:rsidR="003B4016">
        <w:rPr>
          <w:rFonts w:ascii="Arial" w:hAnsi="Arial" w:cs="Arial"/>
          <w:sz w:val="20"/>
          <w:szCs w:val="20"/>
        </w:rPr>
        <w:t>fettuano l'acquisizione di beni s</w:t>
      </w:r>
      <w:r>
        <w:rPr>
          <w:rFonts w:ascii="Arial" w:hAnsi="Arial" w:cs="Arial"/>
          <w:sz w:val="20"/>
          <w:szCs w:val="20"/>
        </w:rPr>
        <w:t>trumentali nuovi</w:t>
      </w:r>
      <w:r w:rsidR="00702CB5">
        <w:rPr>
          <w:rStyle w:val="Rimandonotaapidipagina"/>
          <w:rFonts w:ascii="Arial" w:hAnsi="Arial" w:cs="Arial"/>
          <w:sz w:val="20"/>
          <w:szCs w:val="20"/>
        </w:rPr>
        <w:footnoteReference w:id="1"/>
      </w:r>
      <w:r>
        <w:rPr>
          <w:rFonts w:ascii="Arial" w:hAnsi="Arial" w:cs="Arial"/>
          <w:sz w:val="20"/>
          <w:szCs w:val="20"/>
        </w:rPr>
        <w:t>, facenti parte di un progetto di investimento iniziale</w:t>
      </w:r>
      <w:r w:rsidR="00702CB5">
        <w:rPr>
          <w:rStyle w:val="Rimandonotaapidipagina"/>
          <w:rFonts w:ascii="Arial" w:hAnsi="Arial" w:cs="Arial"/>
          <w:sz w:val="20"/>
          <w:szCs w:val="20"/>
        </w:rPr>
        <w:footnoteReference w:id="2"/>
      </w:r>
      <w:r>
        <w:rPr>
          <w:rFonts w:ascii="Arial" w:hAnsi="Arial" w:cs="Arial"/>
          <w:sz w:val="20"/>
          <w:szCs w:val="20"/>
        </w:rPr>
        <w:t xml:space="preserve"> e destinati a strutture produttive ubicate nelle zone assistite delle seguenti Regioni:</w:t>
      </w:r>
    </w:p>
    <w:p w:rsidR="000B6BB5" w:rsidRDefault="000B6B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Campania;</w:t>
      </w:r>
    </w:p>
    <w:p w:rsidR="000B6BB5" w:rsidRDefault="000B6B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Puglia;</w:t>
      </w:r>
    </w:p>
    <w:p w:rsidR="000B6BB5" w:rsidRDefault="000B6B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Basilicata;</w:t>
      </w:r>
    </w:p>
    <w:p w:rsidR="000B6BB5" w:rsidRDefault="000B6B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Calabria;</w:t>
      </w:r>
    </w:p>
    <w:p w:rsidR="000B6BB5" w:rsidRDefault="00702C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Sicilia;</w:t>
      </w:r>
    </w:p>
    <w:p w:rsidR="00702CB5" w:rsidRDefault="00702C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Molise;</w:t>
      </w:r>
    </w:p>
    <w:p w:rsidR="00702CB5" w:rsidRPr="000B6BB5" w:rsidRDefault="00702CB5" w:rsidP="00DB560B">
      <w:pPr>
        <w:pStyle w:val="Paragrafoelenco"/>
        <w:numPr>
          <w:ilvl w:val="0"/>
          <w:numId w:val="1"/>
        </w:numPr>
        <w:spacing w:line="360" w:lineRule="auto"/>
        <w:rPr>
          <w:rFonts w:ascii="Arial" w:hAnsi="Arial" w:cs="Arial"/>
          <w:sz w:val="20"/>
          <w:szCs w:val="20"/>
        </w:rPr>
      </w:pPr>
      <w:r>
        <w:rPr>
          <w:rFonts w:ascii="Arial" w:hAnsi="Arial" w:cs="Arial"/>
          <w:sz w:val="20"/>
          <w:szCs w:val="20"/>
        </w:rPr>
        <w:t>Sardegna e Abruzzo</w:t>
      </w:r>
    </w:p>
    <w:p w:rsidR="000B6BB5" w:rsidRDefault="00702CB5" w:rsidP="00DB560B">
      <w:pPr>
        <w:spacing w:line="360" w:lineRule="auto"/>
        <w:jc w:val="both"/>
        <w:rPr>
          <w:rFonts w:ascii="Arial" w:hAnsi="Arial" w:cs="Arial"/>
          <w:sz w:val="20"/>
          <w:szCs w:val="20"/>
        </w:rPr>
      </w:pPr>
      <w:r w:rsidRPr="00702CB5">
        <w:rPr>
          <w:rFonts w:ascii="Arial" w:hAnsi="Arial" w:cs="Arial"/>
          <w:sz w:val="20"/>
          <w:szCs w:val="20"/>
        </w:rPr>
        <w:t>Andiamo ad analizzare passo per passo quelle che sono le disposizioni normative ai fini dell’accesso all’agevolazione in commento, seguendo principalmente i seguenti punti di trattazione</w:t>
      </w:r>
      <w:r>
        <w:rPr>
          <w:rFonts w:ascii="Arial" w:hAnsi="Arial" w:cs="Arial"/>
          <w:sz w:val="20"/>
          <w:szCs w:val="20"/>
        </w:rPr>
        <w:t>:</w:t>
      </w:r>
    </w:p>
    <w:p w:rsidR="00702CB5" w:rsidRDefault="008C3921" w:rsidP="00DB560B">
      <w:pPr>
        <w:pStyle w:val="Paragrafoelenco"/>
        <w:numPr>
          <w:ilvl w:val="0"/>
          <w:numId w:val="2"/>
        </w:numPr>
        <w:spacing w:line="360" w:lineRule="auto"/>
        <w:jc w:val="both"/>
        <w:rPr>
          <w:rFonts w:ascii="Arial" w:hAnsi="Arial" w:cs="Arial"/>
          <w:sz w:val="20"/>
          <w:szCs w:val="20"/>
        </w:rPr>
      </w:pPr>
      <w:r>
        <w:rPr>
          <w:rFonts w:ascii="Arial" w:hAnsi="Arial" w:cs="Arial"/>
          <w:sz w:val="20"/>
          <w:szCs w:val="20"/>
        </w:rPr>
        <w:t>Soggetti beneficiari;</w:t>
      </w:r>
    </w:p>
    <w:p w:rsidR="00702CB5" w:rsidRDefault="00702CB5" w:rsidP="00DB560B">
      <w:pPr>
        <w:pStyle w:val="Paragrafoelenco"/>
        <w:numPr>
          <w:ilvl w:val="0"/>
          <w:numId w:val="2"/>
        </w:numPr>
        <w:spacing w:line="360" w:lineRule="auto"/>
        <w:jc w:val="both"/>
        <w:rPr>
          <w:rFonts w:ascii="Arial" w:hAnsi="Arial" w:cs="Arial"/>
          <w:sz w:val="20"/>
          <w:szCs w:val="20"/>
        </w:rPr>
      </w:pPr>
      <w:r>
        <w:rPr>
          <w:rFonts w:ascii="Arial" w:hAnsi="Arial" w:cs="Arial"/>
          <w:sz w:val="20"/>
          <w:szCs w:val="20"/>
        </w:rPr>
        <w:t>Investimenti agevolabili;</w:t>
      </w:r>
    </w:p>
    <w:p w:rsidR="00702CB5" w:rsidRDefault="00702CB5" w:rsidP="00DB560B">
      <w:pPr>
        <w:pStyle w:val="Paragrafoelenco"/>
        <w:numPr>
          <w:ilvl w:val="0"/>
          <w:numId w:val="2"/>
        </w:numPr>
        <w:spacing w:line="360" w:lineRule="auto"/>
        <w:jc w:val="both"/>
        <w:rPr>
          <w:rFonts w:ascii="Arial" w:hAnsi="Arial" w:cs="Arial"/>
          <w:sz w:val="20"/>
          <w:szCs w:val="20"/>
        </w:rPr>
      </w:pPr>
      <w:r>
        <w:rPr>
          <w:rFonts w:ascii="Arial" w:hAnsi="Arial" w:cs="Arial"/>
          <w:sz w:val="20"/>
          <w:szCs w:val="20"/>
        </w:rPr>
        <w:t>Determinazione importo agevolabile;</w:t>
      </w:r>
    </w:p>
    <w:p w:rsidR="00702CB5" w:rsidRDefault="00702CB5" w:rsidP="00DB560B">
      <w:pPr>
        <w:pStyle w:val="Paragrafoelenco"/>
        <w:numPr>
          <w:ilvl w:val="0"/>
          <w:numId w:val="2"/>
        </w:numPr>
        <w:spacing w:line="360" w:lineRule="auto"/>
        <w:jc w:val="both"/>
        <w:rPr>
          <w:rFonts w:ascii="Arial" w:hAnsi="Arial" w:cs="Arial"/>
          <w:sz w:val="20"/>
          <w:szCs w:val="20"/>
        </w:rPr>
      </w:pPr>
      <w:proofErr w:type="spellStart"/>
      <w:r>
        <w:rPr>
          <w:rFonts w:ascii="Arial" w:hAnsi="Arial" w:cs="Arial"/>
          <w:sz w:val="20"/>
          <w:szCs w:val="20"/>
        </w:rPr>
        <w:t>Peculiarietà</w:t>
      </w:r>
      <w:proofErr w:type="spellEnd"/>
      <w:r>
        <w:rPr>
          <w:rFonts w:ascii="Arial" w:hAnsi="Arial" w:cs="Arial"/>
          <w:sz w:val="20"/>
          <w:szCs w:val="20"/>
        </w:rPr>
        <w:t xml:space="preserve"> del credito di imposta;</w:t>
      </w:r>
    </w:p>
    <w:p w:rsidR="00702CB5" w:rsidRDefault="00702CB5" w:rsidP="00DB560B">
      <w:pPr>
        <w:pStyle w:val="Paragrafoelenco"/>
        <w:numPr>
          <w:ilvl w:val="0"/>
          <w:numId w:val="2"/>
        </w:numPr>
        <w:spacing w:line="360" w:lineRule="auto"/>
        <w:jc w:val="both"/>
        <w:rPr>
          <w:rFonts w:ascii="Arial" w:hAnsi="Arial" w:cs="Arial"/>
          <w:sz w:val="20"/>
          <w:szCs w:val="20"/>
        </w:rPr>
      </w:pPr>
      <w:r>
        <w:rPr>
          <w:rFonts w:ascii="Arial" w:hAnsi="Arial" w:cs="Arial"/>
          <w:sz w:val="20"/>
          <w:szCs w:val="20"/>
        </w:rPr>
        <w:t>Utilizzo del credito di imposta.</w:t>
      </w:r>
    </w:p>
    <w:p w:rsidR="00AB783F" w:rsidRDefault="000529E4" w:rsidP="00DB560B">
      <w:pPr>
        <w:spacing w:line="360" w:lineRule="auto"/>
        <w:jc w:val="both"/>
        <w:rPr>
          <w:rFonts w:ascii="Arial" w:hAnsi="Arial" w:cs="Arial"/>
          <w:sz w:val="20"/>
          <w:szCs w:val="20"/>
        </w:rPr>
      </w:pPr>
      <w:r>
        <w:rPr>
          <w:rFonts w:ascii="Arial" w:hAnsi="Arial" w:cs="Arial"/>
          <w:sz w:val="20"/>
          <w:szCs w:val="20"/>
        </w:rPr>
        <w:t xml:space="preserve">Nel documento andremo </w:t>
      </w:r>
      <w:r w:rsidR="00C45C2C">
        <w:rPr>
          <w:rFonts w:ascii="Arial" w:hAnsi="Arial" w:cs="Arial"/>
          <w:sz w:val="20"/>
          <w:szCs w:val="20"/>
        </w:rPr>
        <w:t xml:space="preserve">anche </w:t>
      </w:r>
      <w:r>
        <w:rPr>
          <w:rFonts w:ascii="Arial" w:hAnsi="Arial" w:cs="Arial"/>
          <w:sz w:val="20"/>
          <w:szCs w:val="20"/>
        </w:rPr>
        <w:t>a mettere in risalto quelli che sono stati i chiarimenti della Circolare 34/e</w:t>
      </w:r>
      <w:r w:rsidR="00C45C2C">
        <w:rPr>
          <w:rFonts w:ascii="Arial" w:hAnsi="Arial" w:cs="Arial"/>
          <w:sz w:val="20"/>
          <w:szCs w:val="20"/>
        </w:rPr>
        <w:t xml:space="preserve"> dell’Agenzia delle entrate</w:t>
      </w:r>
      <w:r w:rsidR="00B539A5">
        <w:rPr>
          <w:rFonts w:ascii="Arial" w:hAnsi="Arial" w:cs="Arial"/>
          <w:sz w:val="20"/>
          <w:szCs w:val="20"/>
        </w:rPr>
        <w:t>,</w:t>
      </w:r>
      <w:r w:rsidR="00C45C2C">
        <w:rPr>
          <w:rFonts w:ascii="Arial" w:hAnsi="Arial" w:cs="Arial"/>
          <w:sz w:val="20"/>
          <w:szCs w:val="20"/>
        </w:rPr>
        <w:t xml:space="preserve"> </w:t>
      </w:r>
      <w:r>
        <w:rPr>
          <w:rFonts w:ascii="Arial" w:hAnsi="Arial" w:cs="Arial"/>
          <w:sz w:val="20"/>
          <w:szCs w:val="20"/>
        </w:rPr>
        <w:t xml:space="preserve"> </w:t>
      </w:r>
      <w:r w:rsidR="00C45C2C">
        <w:rPr>
          <w:rFonts w:ascii="Arial" w:hAnsi="Arial" w:cs="Arial"/>
          <w:sz w:val="20"/>
          <w:szCs w:val="20"/>
        </w:rPr>
        <w:t>datata</w:t>
      </w:r>
      <w:r>
        <w:rPr>
          <w:rFonts w:ascii="Arial" w:hAnsi="Arial" w:cs="Arial"/>
          <w:sz w:val="20"/>
          <w:szCs w:val="20"/>
        </w:rPr>
        <w:t xml:space="preserve"> 3 agosto</w:t>
      </w:r>
      <w:r w:rsidR="00B539A5">
        <w:rPr>
          <w:rFonts w:ascii="Arial" w:hAnsi="Arial" w:cs="Arial"/>
          <w:sz w:val="20"/>
          <w:szCs w:val="20"/>
        </w:rPr>
        <w:t xml:space="preserve"> 2016</w:t>
      </w:r>
      <w:r>
        <w:rPr>
          <w:rFonts w:ascii="Arial" w:hAnsi="Arial" w:cs="Arial"/>
          <w:sz w:val="20"/>
          <w:szCs w:val="20"/>
        </w:rPr>
        <w:t xml:space="preserve"> che ha </w:t>
      </w:r>
      <w:r w:rsidR="003211D3">
        <w:rPr>
          <w:rFonts w:ascii="Arial" w:hAnsi="Arial" w:cs="Arial"/>
          <w:sz w:val="20"/>
          <w:szCs w:val="20"/>
        </w:rPr>
        <w:t>fornito precisi chiarimenti soprattutto in merito alla tassazione del credito di imposta in commento e la determinazione della quota agevolabile.</w:t>
      </w:r>
    </w:p>
    <w:p w:rsidR="005014CF" w:rsidRPr="001F066D" w:rsidRDefault="005014CF" w:rsidP="00DB560B">
      <w:pPr>
        <w:spacing w:line="360" w:lineRule="auto"/>
        <w:jc w:val="both"/>
        <w:rPr>
          <w:rFonts w:ascii="Arial" w:hAnsi="Arial" w:cs="Arial"/>
          <w:sz w:val="20"/>
          <w:szCs w:val="20"/>
        </w:rPr>
      </w:pPr>
    </w:p>
    <w:tbl>
      <w:tblPr>
        <w:tblStyle w:val="Grigliatabella"/>
        <w:tblW w:w="0" w:type="auto"/>
        <w:tblLook w:val="04A0" w:firstRow="1" w:lastRow="0" w:firstColumn="1" w:lastColumn="0" w:noHBand="0" w:noVBand="1"/>
      </w:tblPr>
      <w:tblGrid>
        <w:gridCol w:w="1630"/>
        <w:gridCol w:w="7656"/>
      </w:tblGrid>
      <w:tr w:rsidR="00421C99" w:rsidTr="000E1673">
        <w:tc>
          <w:tcPr>
            <w:tcW w:w="9628" w:type="dxa"/>
            <w:gridSpan w:val="2"/>
            <w:shd w:val="clear" w:color="auto" w:fill="1F4E79" w:themeFill="accent1" w:themeFillShade="80"/>
          </w:tcPr>
          <w:p w:rsidR="00421C99" w:rsidRPr="000E1673" w:rsidRDefault="00421C99" w:rsidP="00DB560B">
            <w:pPr>
              <w:spacing w:line="360" w:lineRule="auto"/>
              <w:jc w:val="center"/>
              <w:rPr>
                <w:rFonts w:ascii="Arial" w:hAnsi="Arial" w:cs="Arial"/>
                <w:color w:val="FFFFFF" w:themeColor="background1"/>
                <w:sz w:val="20"/>
                <w:szCs w:val="20"/>
              </w:rPr>
            </w:pPr>
            <w:r w:rsidRPr="000E1673">
              <w:rPr>
                <w:rFonts w:ascii="Arial" w:hAnsi="Arial" w:cs="Arial"/>
                <w:b/>
                <w:color w:val="FFFFFF" w:themeColor="background1"/>
                <w:sz w:val="20"/>
                <w:szCs w:val="20"/>
              </w:rPr>
              <w:lastRenderedPageBreak/>
              <w:t>Credito d’imposta per gli investimenti nel mezzogiorno</w:t>
            </w:r>
          </w:p>
        </w:tc>
      </w:tr>
      <w:tr w:rsidR="005E2626" w:rsidTr="000E1673">
        <w:tc>
          <w:tcPr>
            <w:tcW w:w="1972" w:type="dxa"/>
            <w:shd w:val="clear" w:color="auto" w:fill="DEEAF6" w:themeFill="accent1" w:themeFillTint="33"/>
          </w:tcPr>
          <w:p w:rsidR="005E2626" w:rsidRPr="000E1673" w:rsidRDefault="005E2626" w:rsidP="003B4016">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t>Normativa</w:t>
            </w:r>
          </w:p>
        </w:tc>
        <w:tc>
          <w:tcPr>
            <w:tcW w:w="7656" w:type="dxa"/>
            <w:shd w:val="clear" w:color="auto" w:fill="F2F2F2" w:themeFill="background1" w:themeFillShade="F2"/>
          </w:tcPr>
          <w:p w:rsidR="005014CF" w:rsidRPr="005014CF" w:rsidRDefault="0078212E" w:rsidP="003B4016">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L’art. 1, commi da 98 a 108, della legge 28 dicembre 2015, n. 208 introduce, a decorrere dal 1° gennaio 2016 e fino al 31 dicembre 2019, un credito di imposta a favore delle imprese che effettuano l'acquisizione dei beni strumentali nuovi indicati nel comma 99, destinati a strutture produttive</w:t>
            </w:r>
            <w:r w:rsidR="00B27A5C" w:rsidRPr="005014CF">
              <w:rPr>
                <w:rStyle w:val="Rimandonotaapidipagina"/>
                <w:rFonts w:ascii="Arial" w:hAnsi="Arial" w:cs="Arial"/>
                <w:color w:val="1F4E79" w:themeColor="accent1" w:themeShade="80"/>
                <w:sz w:val="20"/>
                <w:szCs w:val="20"/>
              </w:rPr>
              <w:footnoteReference w:id="3"/>
            </w:r>
            <w:r w:rsidRPr="005014CF">
              <w:rPr>
                <w:rFonts w:ascii="Arial" w:hAnsi="Arial" w:cs="Arial"/>
                <w:color w:val="1F4E79" w:themeColor="accent1" w:themeShade="80"/>
                <w:sz w:val="20"/>
                <w:szCs w:val="20"/>
              </w:rPr>
              <w:t xml:space="preserve"> ubicate nelle zone assistite delle regioni Campania, Puglia, Basilicata, Calabria e Sicilia, ammissibili alle deroghe previste dall'articolo 107, paragrafo 3, lettera a), del Trattato sul funzionamento dell'Unione europea, e nelle zone assistite delle regioni Molise, Sardegna e Abruzzo, ammissibili alle deroghe previste dall'articolo 107, paragrafo 3, lettera c), del Trattato sul funzionamento dell'Unione europea, come individuate dalla Carta degli aiuti a finalità regionale 2014-2020 C(2014) 6424 </w:t>
            </w:r>
            <w:proofErr w:type="spellStart"/>
            <w:r w:rsidRPr="005014CF">
              <w:rPr>
                <w:rFonts w:ascii="Arial" w:hAnsi="Arial" w:cs="Arial"/>
                <w:color w:val="1F4E79" w:themeColor="accent1" w:themeShade="80"/>
                <w:sz w:val="20"/>
                <w:szCs w:val="20"/>
              </w:rPr>
              <w:t>final</w:t>
            </w:r>
            <w:proofErr w:type="spellEnd"/>
            <w:r w:rsidRPr="005014CF">
              <w:rPr>
                <w:rFonts w:ascii="Arial" w:hAnsi="Arial" w:cs="Arial"/>
                <w:color w:val="1F4E79" w:themeColor="accent1" w:themeShade="80"/>
                <w:sz w:val="20"/>
                <w:szCs w:val="20"/>
              </w:rPr>
              <w:t xml:space="preserve"> del 16 settembre 2014, nella misura massima del 20 per cento per le piccole imprese, del 15 per cento per le medie imprese e del 10 per cento per le grandi imprese, nei limiti e alle condizioni previsti dalla citata Carta. </w:t>
            </w:r>
          </w:p>
        </w:tc>
      </w:tr>
      <w:tr w:rsidR="00F82223" w:rsidTr="000E1673">
        <w:tc>
          <w:tcPr>
            <w:tcW w:w="1972" w:type="dxa"/>
            <w:shd w:val="clear" w:color="auto" w:fill="DEEAF6" w:themeFill="accent1" w:themeFillTint="33"/>
          </w:tcPr>
          <w:p w:rsidR="00F82223" w:rsidRPr="000E1673" w:rsidRDefault="00421C99" w:rsidP="00720462">
            <w:pPr>
              <w:spacing w:before="120"/>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t>Imprese beneficiare</w:t>
            </w:r>
          </w:p>
        </w:tc>
        <w:tc>
          <w:tcPr>
            <w:tcW w:w="7656" w:type="dxa"/>
            <w:shd w:val="clear" w:color="auto" w:fill="F2F2F2" w:themeFill="background1" w:themeFillShade="F2"/>
          </w:tcPr>
          <w:p w:rsidR="00517653" w:rsidRPr="005014CF" w:rsidRDefault="00F82223" w:rsidP="003B4016">
            <w:pPr>
              <w:spacing w:before="8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Possono accedere all’agevolazione tutti i soggetti titolari di reddito di impresa ai sensi dell’art.55 del TUIR</w:t>
            </w:r>
            <w:r w:rsidRPr="005014CF">
              <w:rPr>
                <w:rStyle w:val="Rimandonotaapidipagina"/>
                <w:rFonts w:ascii="Arial" w:hAnsi="Arial" w:cs="Arial"/>
                <w:color w:val="1F4E79" w:themeColor="accent1" w:themeShade="80"/>
                <w:sz w:val="20"/>
                <w:szCs w:val="20"/>
              </w:rPr>
              <w:footnoteReference w:id="4"/>
            </w:r>
            <w:r w:rsidRPr="005014CF">
              <w:rPr>
                <w:rFonts w:ascii="Arial" w:hAnsi="Arial" w:cs="Arial"/>
                <w:color w:val="1F4E79" w:themeColor="accent1" w:themeShade="80"/>
                <w:sz w:val="20"/>
                <w:szCs w:val="20"/>
              </w:rPr>
              <w:t xml:space="preserve"> , che provvedono ad acquisire </w:t>
            </w:r>
            <w:r w:rsidR="00585B97" w:rsidRPr="005014CF">
              <w:rPr>
                <w:rFonts w:ascii="Arial" w:hAnsi="Arial" w:cs="Arial"/>
                <w:color w:val="1F4E79" w:themeColor="accent1" w:themeShade="80"/>
                <w:sz w:val="20"/>
                <w:szCs w:val="20"/>
              </w:rPr>
              <w:t xml:space="preserve">bene strumentali nuovi </w:t>
            </w:r>
            <w:r w:rsidR="00585B97" w:rsidRPr="005014CF">
              <w:rPr>
                <w:rFonts w:ascii="Arial" w:hAnsi="Arial" w:cs="Arial"/>
                <w:color w:val="1F4E79" w:themeColor="accent1" w:themeShade="80"/>
                <w:sz w:val="20"/>
                <w:szCs w:val="20"/>
              </w:rPr>
              <w:lastRenderedPageBreak/>
              <w:t xml:space="preserve">facenti parte di un progetto di investimento iniziale come sopra definito e destinati a strutture produttive ubicate </w:t>
            </w:r>
          </w:p>
          <w:p w:rsidR="00F82223" w:rsidRPr="005014CF" w:rsidRDefault="00585B97" w:rsidP="003B4016">
            <w:pPr>
              <w:pStyle w:val="Paragrafoelenco"/>
              <w:numPr>
                <w:ilvl w:val="0"/>
                <w:numId w:val="3"/>
              </w:numPr>
              <w:spacing w:line="360" w:lineRule="auto"/>
              <w:ind w:left="304"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nelle zone assistite della Campania, Puglia, Basilicata; Calabria, Sicilia ammissibili alle deroghe definite </w:t>
            </w:r>
            <w:r w:rsidRPr="005014CF">
              <w:rPr>
                <w:rFonts w:ascii="Arial" w:hAnsi="Arial" w:cs="Arial"/>
                <w:b/>
                <w:color w:val="1F4E79" w:themeColor="accent1" w:themeShade="80"/>
                <w:sz w:val="20"/>
                <w:szCs w:val="20"/>
              </w:rPr>
              <w:t>dall’</w:t>
            </w:r>
            <w:r w:rsidR="00517653" w:rsidRPr="005014CF">
              <w:rPr>
                <w:rFonts w:ascii="Arial" w:hAnsi="Arial" w:cs="Arial"/>
                <w:b/>
                <w:color w:val="1F4E79" w:themeColor="accent1" w:themeShade="80"/>
                <w:sz w:val="20"/>
                <w:szCs w:val="20"/>
              </w:rPr>
              <w:t>art.107 pr.</w:t>
            </w:r>
            <w:r w:rsidRPr="005014CF">
              <w:rPr>
                <w:rFonts w:ascii="Arial" w:hAnsi="Arial" w:cs="Arial"/>
                <w:b/>
                <w:color w:val="1F4E79" w:themeColor="accent1" w:themeShade="80"/>
                <w:sz w:val="20"/>
                <w:szCs w:val="20"/>
              </w:rPr>
              <w:t xml:space="preserve"> 3 lettera a)</w:t>
            </w:r>
            <w:r w:rsidRPr="005014CF">
              <w:rPr>
                <w:rFonts w:ascii="Arial" w:hAnsi="Arial" w:cs="Arial"/>
                <w:color w:val="1F4E79" w:themeColor="accent1" w:themeShade="80"/>
                <w:sz w:val="20"/>
                <w:szCs w:val="20"/>
              </w:rPr>
              <w:t xml:space="preserve"> del TFUE</w:t>
            </w:r>
            <w:r w:rsidRPr="005014CF">
              <w:rPr>
                <w:rStyle w:val="Rimandonotaapidipagina"/>
                <w:rFonts w:ascii="Arial" w:hAnsi="Arial" w:cs="Arial"/>
                <w:color w:val="1F4E79" w:themeColor="accent1" w:themeShade="80"/>
                <w:sz w:val="20"/>
                <w:szCs w:val="20"/>
              </w:rPr>
              <w:footnoteReference w:id="5"/>
            </w:r>
          </w:p>
          <w:p w:rsidR="00517653" w:rsidRPr="00E01047" w:rsidRDefault="00517653" w:rsidP="003B4016">
            <w:pPr>
              <w:pStyle w:val="Paragrafoelenco"/>
              <w:numPr>
                <w:ilvl w:val="0"/>
                <w:numId w:val="3"/>
              </w:numPr>
              <w:spacing w:line="360" w:lineRule="auto"/>
              <w:ind w:left="304" w:hanging="284"/>
              <w:jc w:val="both"/>
              <w:rPr>
                <w:rFonts w:ascii="Arial" w:hAnsi="Arial" w:cs="Arial"/>
                <w:b/>
                <w:color w:val="1F4E79" w:themeColor="accent1" w:themeShade="80"/>
                <w:spacing w:val="-2"/>
                <w:sz w:val="20"/>
                <w:szCs w:val="20"/>
              </w:rPr>
            </w:pPr>
            <w:r w:rsidRPr="00E01047">
              <w:rPr>
                <w:rFonts w:ascii="Arial" w:hAnsi="Arial" w:cs="Arial"/>
                <w:color w:val="1F4E79" w:themeColor="accent1" w:themeShade="80"/>
                <w:spacing w:val="-2"/>
                <w:sz w:val="20"/>
                <w:szCs w:val="20"/>
              </w:rPr>
              <w:t xml:space="preserve">e nelle zone assistite ammissibili alle deroghe ai sensi </w:t>
            </w:r>
            <w:r w:rsidRPr="00E01047">
              <w:rPr>
                <w:rFonts w:ascii="Arial" w:hAnsi="Arial" w:cs="Arial"/>
                <w:b/>
                <w:color w:val="1F4E79" w:themeColor="accent1" w:themeShade="80"/>
                <w:spacing w:val="-2"/>
                <w:sz w:val="20"/>
                <w:szCs w:val="20"/>
              </w:rPr>
              <w:t>dell’art.107 pr.3 lettera c)</w:t>
            </w:r>
          </w:p>
          <w:p w:rsidR="00F82223" w:rsidRPr="005014CF" w:rsidRDefault="00F82223" w:rsidP="000E1673">
            <w:pPr>
              <w:spacing w:line="360" w:lineRule="auto"/>
              <w:rPr>
                <w:rFonts w:ascii="Arial" w:hAnsi="Arial" w:cs="Arial"/>
                <w:color w:val="1F4E79" w:themeColor="accent1" w:themeShade="80"/>
                <w:sz w:val="10"/>
                <w:szCs w:val="20"/>
              </w:rPr>
            </w:pPr>
          </w:p>
        </w:tc>
      </w:tr>
      <w:tr w:rsidR="000529E4" w:rsidTr="000E1673">
        <w:tc>
          <w:tcPr>
            <w:tcW w:w="1972" w:type="dxa"/>
            <w:shd w:val="clear" w:color="auto" w:fill="DEEAF6" w:themeFill="accent1" w:themeFillTint="33"/>
          </w:tcPr>
          <w:p w:rsidR="000529E4" w:rsidRPr="000E1673" w:rsidRDefault="000529E4"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lastRenderedPageBreak/>
              <w:t xml:space="preserve">Ulteriori </w:t>
            </w:r>
            <w:r w:rsidR="00E901FD" w:rsidRPr="000E1673">
              <w:rPr>
                <w:rFonts w:ascii="Arial" w:hAnsi="Arial" w:cs="Arial"/>
                <w:b/>
                <w:color w:val="1F4E79" w:themeColor="accent1" w:themeShade="80"/>
                <w:sz w:val="20"/>
                <w:szCs w:val="20"/>
              </w:rPr>
              <w:t>soggetti ammessi</w:t>
            </w:r>
          </w:p>
        </w:tc>
        <w:tc>
          <w:tcPr>
            <w:tcW w:w="7656" w:type="dxa"/>
            <w:shd w:val="clear" w:color="auto" w:fill="F2F2F2" w:themeFill="background1" w:themeFillShade="F2"/>
          </w:tcPr>
          <w:p w:rsidR="002D1354"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Fumetto 3 49" o:spid="_x0000_s1026" type="#_x0000_t63" style="position:absolute;left:0;text-align:left;margin-left:3.45pt;margin-top:16.55pt;width:149.1pt;height:5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dj="6300,24300" fillcolor="#5b9bd5 [3204]" stroked="f" strokeweight="0">
                  <v:fill color2="#2d72b2 [2372]" focusposition=".5,.5" focussize="" focus="100%" type="gradientRadial"/>
                  <v:shadow on="t" type="perspective" color="#1f4d78 [1604]" offset="1pt" offset2="-3pt"/>
                  <v:textbox style="mso-next-textbox:#Fumetto 3 49">
                    <w:txbxContent>
                      <w:p w:rsidR="00213459" w:rsidRPr="000E1673" w:rsidRDefault="00213459" w:rsidP="00E901FD">
                        <w:pPr>
                          <w:jc w:val="center"/>
                          <w:rPr>
                            <w:rFonts w:ascii="Roboto" w:hAnsi="Roboto"/>
                            <w:b/>
                            <w:color w:val="FFFFFF" w:themeColor="background1"/>
                          </w:rPr>
                        </w:pPr>
                        <w:r w:rsidRPr="000E1673">
                          <w:rPr>
                            <w:rFonts w:ascii="Roboto" w:hAnsi="Roboto"/>
                            <w:b/>
                            <w:color w:val="FFFFFF" w:themeColor="background1"/>
                          </w:rPr>
                          <w:t>I chiarimenti della circolare 34/E</w:t>
                        </w:r>
                      </w:p>
                    </w:txbxContent>
                  </v:textbox>
                </v:shape>
              </w:pict>
            </w:r>
          </w:p>
          <w:p w:rsidR="002D1354" w:rsidRPr="005014CF" w:rsidRDefault="002D1354" w:rsidP="00DB560B">
            <w:pPr>
              <w:spacing w:line="360" w:lineRule="auto"/>
              <w:jc w:val="both"/>
              <w:rPr>
                <w:rFonts w:ascii="Arial" w:hAnsi="Arial" w:cs="Arial"/>
                <w:color w:val="1F4E79" w:themeColor="accent1" w:themeShade="80"/>
                <w:sz w:val="20"/>
                <w:szCs w:val="20"/>
              </w:rPr>
            </w:pPr>
          </w:p>
          <w:p w:rsidR="002D1354" w:rsidRPr="005014CF" w:rsidRDefault="002D1354" w:rsidP="00DB560B">
            <w:pPr>
              <w:spacing w:line="360" w:lineRule="auto"/>
              <w:jc w:val="both"/>
              <w:rPr>
                <w:rFonts w:ascii="Arial" w:hAnsi="Arial" w:cs="Arial"/>
                <w:color w:val="1F4E79" w:themeColor="accent1" w:themeShade="80"/>
                <w:sz w:val="20"/>
                <w:szCs w:val="20"/>
              </w:rPr>
            </w:pPr>
          </w:p>
          <w:p w:rsidR="002D1354" w:rsidRPr="005014CF" w:rsidRDefault="002D1354" w:rsidP="00DB560B">
            <w:pPr>
              <w:spacing w:line="360" w:lineRule="auto"/>
              <w:jc w:val="both"/>
              <w:rPr>
                <w:rFonts w:ascii="Arial" w:hAnsi="Arial" w:cs="Arial"/>
                <w:color w:val="1F4E79" w:themeColor="accent1" w:themeShade="80"/>
                <w:sz w:val="20"/>
                <w:szCs w:val="20"/>
              </w:rPr>
            </w:pPr>
          </w:p>
          <w:p w:rsidR="002D1354" w:rsidRPr="005014CF" w:rsidRDefault="002D1354" w:rsidP="00DB560B">
            <w:pPr>
              <w:spacing w:line="360" w:lineRule="auto"/>
              <w:jc w:val="both"/>
              <w:rPr>
                <w:rFonts w:ascii="Arial" w:hAnsi="Arial" w:cs="Arial"/>
                <w:color w:val="1F4E79" w:themeColor="accent1" w:themeShade="80"/>
                <w:sz w:val="20"/>
                <w:szCs w:val="20"/>
              </w:rPr>
            </w:pPr>
          </w:p>
          <w:p w:rsidR="000529E4" w:rsidRPr="005014CF" w:rsidRDefault="000529E4"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Possono beneficiare dell’agevolazione anche le imprese che intraprendono l’attività successivamente alla data di entrata in vigore della legge istitutiva del credito (i.e., 1° gennaio 2016).</w:t>
            </w:r>
          </w:p>
          <w:p w:rsidR="00E901FD" w:rsidRPr="005014CF" w:rsidRDefault="00E901FD" w:rsidP="00DB560B">
            <w:pPr>
              <w:spacing w:line="360" w:lineRule="auto"/>
              <w:jc w:val="both"/>
              <w:rPr>
                <w:rFonts w:ascii="Arial" w:hAnsi="Arial" w:cs="Arial"/>
                <w:color w:val="1F4E79" w:themeColor="accent1" w:themeShade="80"/>
                <w:sz w:val="20"/>
                <w:szCs w:val="20"/>
              </w:rPr>
            </w:pPr>
          </w:p>
        </w:tc>
      </w:tr>
      <w:tr w:rsidR="00421C99" w:rsidTr="000E1673">
        <w:tc>
          <w:tcPr>
            <w:tcW w:w="1972" w:type="dxa"/>
            <w:shd w:val="clear" w:color="auto" w:fill="DEEAF6" w:themeFill="accent1" w:themeFillTint="33"/>
          </w:tcPr>
          <w:p w:rsidR="00421C99" w:rsidRPr="000E1673" w:rsidRDefault="00421C99"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t>Soggetti esclusi</w:t>
            </w:r>
          </w:p>
        </w:tc>
        <w:tc>
          <w:tcPr>
            <w:tcW w:w="7656" w:type="dxa"/>
            <w:shd w:val="clear" w:color="auto" w:fill="F2F2F2" w:themeFill="background1" w:themeFillShade="F2"/>
          </w:tcPr>
          <w:p w:rsidR="00421C99" w:rsidRPr="005014CF" w:rsidRDefault="00421C99" w:rsidP="003B4016">
            <w:pPr>
              <w:spacing w:before="120" w:line="360" w:lineRule="auto"/>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L’agevolazione non si applica ai soggetti che operano :</w:t>
            </w:r>
          </w:p>
          <w:p w:rsidR="00421C99" w:rsidRPr="005014CF" w:rsidRDefault="00421C99" w:rsidP="00720462">
            <w:pPr>
              <w:pStyle w:val="Paragrafoelenco"/>
              <w:numPr>
                <w:ilvl w:val="0"/>
                <w:numId w:val="5"/>
              </w:numPr>
              <w:spacing w:line="360" w:lineRule="auto"/>
              <w:ind w:left="445" w:hanging="283"/>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nei settori dell’industria siderurgica,</w:t>
            </w:r>
          </w:p>
          <w:p w:rsidR="00421C99" w:rsidRPr="005014CF" w:rsidRDefault="00421C99" w:rsidP="00720462">
            <w:pPr>
              <w:pStyle w:val="Paragrafoelenco"/>
              <w:numPr>
                <w:ilvl w:val="0"/>
                <w:numId w:val="5"/>
              </w:numPr>
              <w:spacing w:line="360" w:lineRule="auto"/>
              <w:ind w:left="445" w:hanging="283"/>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carbonifera, </w:t>
            </w:r>
          </w:p>
          <w:p w:rsidR="00421C99" w:rsidRPr="005014CF" w:rsidRDefault="00421C99" w:rsidP="00720462">
            <w:pPr>
              <w:pStyle w:val="Paragrafoelenco"/>
              <w:numPr>
                <w:ilvl w:val="0"/>
                <w:numId w:val="5"/>
              </w:numPr>
              <w:spacing w:line="360" w:lineRule="auto"/>
              <w:ind w:left="445" w:hanging="283"/>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della costruzione navale, </w:t>
            </w:r>
          </w:p>
          <w:p w:rsidR="00421C99" w:rsidRPr="005014CF" w:rsidRDefault="00421C99" w:rsidP="00720462">
            <w:pPr>
              <w:pStyle w:val="Paragrafoelenco"/>
              <w:numPr>
                <w:ilvl w:val="0"/>
                <w:numId w:val="5"/>
              </w:numPr>
              <w:spacing w:line="360" w:lineRule="auto"/>
              <w:ind w:left="445" w:hanging="283"/>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delle fibre sintetiche, dei trasporti e delle relative infrastrutture, </w:t>
            </w:r>
          </w:p>
          <w:p w:rsidR="00E74E32" w:rsidRPr="005014CF" w:rsidRDefault="00421C99" w:rsidP="00720462">
            <w:pPr>
              <w:pStyle w:val="Paragrafoelenco"/>
              <w:numPr>
                <w:ilvl w:val="0"/>
                <w:numId w:val="4"/>
              </w:numPr>
              <w:spacing w:line="360" w:lineRule="auto"/>
              <w:ind w:left="445" w:hanging="283"/>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della produzione e della distribuzione di energia e delle infrastrutture energetiche, </w:t>
            </w:r>
          </w:p>
          <w:p w:rsidR="00421C99" w:rsidRPr="005014CF" w:rsidRDefault="00421C99" w:rsidP="00720462">
            <w:pPr>
              <w:pStyle w:val="Paragrafoelenco"/>
              <w:numPr>
                <w:ilvl w:val="0"/>
                <w:numId w:val="4"/>
              </w:numPr>
              <w:spacing w:line="360" w:lineRule="auto"/>
              <w:ind w:left="445" w:hanging="283"/>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nonché ai settori creditizio, finanziario e assicurativo.</w:t>
            </w:r>
          </w:p>
          <w:p w:rsidR="005014CF" w:rsidRDefault="005014CF" w:rsidP="005014CF">
            <w:pPr>
              <w:spacing w:line="360" w:lineRule="auto"/>
              <w:jc w:val="both"/>
              <w:rPr>
                <w:rFonts w:ascii="Arial" w:hAnsi="Arial" w:cs="Arial"/>
                <w:color w:val="1F4E79" w:themeColor="accent1" w:themeShade="80"/>
                <w:sz w:val="20"/>
                <w:szCs w:val="20"/>
              </w:rPr>
            </w:pPr>
          </w:p>
          <w:p w:rsidR="009E0297" w:rsidRPr="005014CF" w:rsidRDefault="009E0297" w:rsidP="005014CF">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Alle imprese attive nel settore della produzione primaria di prodotti agricoli, nel settore della pesca e dell'acquacoltura, disciplinato dal regolamento (UE) n. 1379/2013 del Parlamento europeo e del Consiglio, dell'11 dicembre 2013, e nel settore della trasformazione e della commercializzazione di prodotti agricoli e della pesca e dell'acquacoltura, che effettuano l'acquisizione di beni strumentali nuovi, gli aiuti sono concessi nei limiti e alle condizioni previsti dalla normativa europea in materia di aiuti di Stato nei settori agricolo, forestale e delle zone rurali e ittico.</w:t>
            </w:r>
          </w:p>
        </w:tc>
      </w:tr>
      <w:tr w:rsidR="00421C99" w:rsidTr="000E1673">
        <w:tc>
          <w:tcPr>
            <w:tcW w:w="1972" w:type="dxa"/>
            <w:shd w:val="clear" w:color="auto" w:fill="DEEAF6" w:themeFill="accent1" w:themeFillTint="33"/>
          </w:tcPr>
          <w:p w:rsidR="00421C99" w:rsidRPr="000E1673" w:rsidRDefault="00421C99"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lastRenderedPageBreak/>
              <w:t>Altre cause di esclusione</w:t>
            </w:r>
          </w:p>
        </w:tc>
        <w:tc>
          <w:tcPr>
            <w:tcW w:w="7656" w:type="dxa"/>
            <w:shd w:val="clear" w:color="auto" w:fill="F2F2F2" w:themeFill="background1" w:themeFillShade="F2"/>
          </w:tcPr>
          <w:p w:rsidR="00421C99" w:rsidRPr="005014CF" w:rsidRDefault="00ED3A11" w:rsidP="00720462">
            <w:pPr>
              <w:spacing w:before="120"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L’agevolazione, altresì, non si applica alle imprese in difficoltà come definite dalla comunicazione della Commissione europea 2014/C 249/01, del 31 luglio 2014</w:t>
            </w:r>
            <w:r w:rsidRPr="005014CF">
              <w:rPr>
                <w:rStyle w:val="Rimandonotaapidipagina"/>
                <w:rFonts w:ascii="Arial" w:hAnsi="Arial" w:cs="Arial"/>
                <w:b/>
                <w:color w:val="1F4E79" w:themeColor="accent1" w:themeShade="80"/>
                <w:sz w:val="20"/>
                <w:szCs w:val="20"/>
              </w:rPr>
              <w:footnoteReference w:id="6"/>
            </w:r>
          </w:p>
        </w:tc>
      </w:tr>
      <w:tr w:rsidR="000529E4" w:rsidTr="00720462">
        <w:tc>
          <w:tcPr>
            <w:tcW w:w="1972" w:type="dxa"/>
            <w:shd w:val="clear" w:color="auto" w:fill="DEEAF6" w:themeFill="accent1" w:themeFillTint="33"/>
            <w:tcMar>
              <w:left w:w="28" w:type="dxa"/>
              <w:right w:w="28" w:type="dxa"/>
            </w:tcMar>
          </w:tcPr>
          <w:p w:rsidR="000529E4" w:rsidRPr="000E1673" w:rsidRDefault="00B77A50"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t xml:space="preserve">Misura </w:t>
            </w:r>
            <w:r w:rsidRPr="00E01047">
              <w:rPr>
                <w:rFonts w:ascii="Arial" w:hAnsi="Arial" w:cs="Arial"/>
                <w:b/>
                <w:color w:val="1F4E79" w:themeColor="accent1" w:themeShade="80"/>
                <w:spacing w:val="-6"/>
                <w:sz w:val="20"/>
                <w:szCs w:val="20"/>
              </w:rPr>
              <w:t>dell’agevolazione</w:t>
            </w:r>
          </w:p>
        </w:tc>
        <w:tc>
          <w:tcPr>
            <w:tcW w:w="7656" w:type="dxa"/>
            <w:shd w:val="clear" w:color="auto" w:fill="F2F2F2" w:themeFill="background1" w:themeFillShade="F2"/>
          </w:tcPr>
          <w:p w:rsidR="00201C9A" w:rsidRPr="005014CF" w:rsidRDefault="00B77A50" w:rsidP="00720462">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Il credito d’imposta opera nella misura massima del</w:t>
            </w:r>
            <w:r w:rsidR="00201C9A" w:rsidRPr="005014CF">
              <w:rPr>
                <w:rFonts w:ascii="Arial" w:hAnsi="Arial" w:cs="Arial"/>
                <w:color w:val="1F4E79" w:themeColor="accent1" w:themeShade="80"/>
                <w:sz w:val="20"/>
                <w:szCs w:val="20"/>
              </w:rPr>
              <w:t>:</w:t>
            </w:r>
            <w:r w:rsidRPr="005014CF">
              <w:rPr>
                <w:rFonts w:ascii="Arial" w:hAnsi="Arial" w:cs="Arial"/>
                <w:color w:val="1F4E79" w:themeColor="accent1" w:themeShade="80"/>
                <w:sz w:val="20"/>
                <w:szCs w:val="20"/>
              </w:rPr>
              <w:t xml:space="preserve"> </w:t>
            </w:r>
          </w:p>
          <w:p w:rsidR="00201C9A" w:rsidRPr="005014CF" w:rsidRDefault="00B77A50" w:rsidP="0032473A">
            <w:pPr>
              <w:pStyle w:val="Paragrafoelenco"/>
              <w:numPr>
                <w:ilvl w:val="0"/>
                <w:numId w:val="4"/>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20 per cento per le piccole imprese, </w:t>
            </w:r>
          </w:p>
          <w:p w:rsidR="00201C9A" w:rsidRPr="005014CF" w:rsidRDefault="00B77A50" w:rsidP="0032473A">
            <w:pPr>
              <w:pStyle w:val="Paragrafoelenco"/>
              <w:numPr>
                <w:ilvl w:val="0"/>
                <w:numId w:val="4"/>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15 per cento per le medie imprese e </w:t>
            </w:r>
          </w:p>
          <w:p w:rsidR="00B77A50" w:rsidRPr="005014CF" w:rsidRDefault="00B77A50" w:rsidP="0032473A">
            <w:pPr>
              <w:pStyle w:val="Paragrafoelenco"/>
              <w:numPr>
                <w:ilvl w:val="0"/>
                <w:numId w:val="4"/>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10 per cento per le grandi imprese.</w:t>
            </w:r>
          </w:p>
          <w:p w:rsidR="00201C9A" w:rsidRPr="005014CF" w:rsidRDefault="00201C9A" w:rsidP="00DB560B">
            <w:pPr>
              <w:pStyle w:val="Paragrafoelenco"/>
              <w:spacing w:line="360" w:lineRule="auto"/>
              <w:jc w:val="both"/>
              <w:rPr>
                <w:rFonts w:ascii="Arial" w:hAnsi="Arial" w:cs="Arial"/>
                <w:color w:val="1F4E79" w:themeColor="accent1" w:themeShade="80"/>
                <w:sz w:val="20"/>
                <w:szCs w:val="20"/>
              </w:rPr>
            </w:pPr>
          </w:p>
          <w:p w:rsidR="00201C9A" w:rsidRPr="005014CF" w:rsidRDefault="00B77A50"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per ciascun progetto di investimento, su un importo massimo pari a  </w:t>
            </w:r>
          </w:p>
          <w:p w:rsidR="00201C9A" w:rsidRPr="005014CF" w:rsidRDefault="00B77A50" w:rsidP="0032473A">
            <w:pPr>
              <w:pStyle w:val="Paragrafoelenco"/>
              <w:numPr>
                <w:ilvl w:val="0"/>
                <w:numId w:val="6"/>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1,5 milioni di euro per le piccole impr</w:t>
            </w:r>
            <w:r w:rsidR="00203B2F" w:rsidRPr="005014CF">
              <w:rPr>
                <w:rFonts w:ascii="Arial" w:hAnsi="Arial" w:cs="Arial"/>
                <w:color w:val="1F4E79" w:themeColor="accent1" w:themeShade="80"/>
                <w:sz w:val="20"/>
                <w:szCs w:val="20"/>
              </w:rPr>
              <w:t xml:space="preserve">ese, </w:t>
            </w:r>
            <w:r w:rsidRPr="005014CF">
              <w:rPr>
                <w:rFonts w:ascii="Arial" w:hAnsi="Arial" w:cs="Arial"/>
                <w:color w:val="1F4E79" w:themeColor="accent1" w:themeShade="80"/>
                <w:sz w:val="20"/>
                <w:szCs w:val="20"/>
              </w:rPr>
              <w:t xml:space="preserve"> </w:t>
            </w:r>
          </w:p>
          <w:p w:rsidR="00201C9A" w:rsidRPr="005014CF" w:rsidRDefault="00B77A50" w:rsidP="0032473A">
            <w:pPr>
              <w:pStyle w:val="Paragrafoelenco"/>
              <w:numPr>
                <w:ilvl w:val="0"/>
                <w:numId w:val="6"/>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5 milioni </w:t>
            </w:r>
            <w:r w:rsidR="00201C9A" w:rsidRPr="005014CF">
              <w:rPr>
                <w:rFonts w:ascii="Arial" w:hAnsi="Arial" w:cs="Arial"/>
                <w:color w:val="1F4E79" w:themeColor="accent1" w:themeShade="80"/>
                <w:sz w:val="20"/>
                <w:szCs w:val="20"/>
              </w:rPr>
              <w:t xml:space="preserve">di euro per le medie imprese e </w:t>
            </w:r>
          </w:p>
          <w:p w:rsidR="00201C9A" w:rsidRPr="005014CF" w:rsidRDefault="00B77A50" w:rsidP="0032473A">
            <w:pPr>
              <w:pStyle w:val="Paragrafoelenco"/>
              <w:numPr>
                <w:ilvl w:val="0"/>
                <w:numId w:val="6"/>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15 milioni di euro per le grandi imprese</w:t>
            </w:r>
          </w:p>
          <w:p w:rsidR="00B77A50" w:rsidRPr="005014CF" w:rsidRDefault="00B77A50" w:rsidP="00DB560B">
            <w:pPr>
              <w:spacing w:line="360" w:lineRule="auto"/>
              <w:rPr>
                <w:rFonts w:ascii="Arial" w:hAnsi="Arial" w:cs="Arial"/>
                <w:b/>
                <w:color w:val="FFFFFF" w:themeColor="background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4"/>
              <w:gridCol w:w="2335"/>
            </w:tblGrid>
            <w:tr w:rsidR="00B77A50" w:rsidRPr="005014CF" w:rsidTr="000E1673">
              <w:tc>
                <w:tcPr>
                  <w:tcW w:w="2334" w:type="dxa"/>
                  <w:shd w:val="clear" w:color="auto" w:fill="1F4E79" w:themeFill="accent1" w:themeFillShade="80"/>
                  <w:vAlign w:val="center"/>
                </w:tcPr>
                <w:p w:rsidR="00B77A50" w:rsidRPr="005014CF" w:rsidRDefault="00B77A50" w:rsidP="000E1673">
                  <w:pPr>
                    <w:spacing w:after="0" w:line="360" w:lineRule="auto"/>
                    <w:jc w:val="center"/>
                    <w:rPr>
                      <w:rFonts w:ascii="Arial" w:hAnsi="Arial" w:cs="Arial"/>
                      <w:b/>
                      <w:color w:val="FFFFFF" w:themeColor="background1"/>
                      <w:sz w:val="20"/>
                      <w:szCs w:val="20"/>
                    </w:rPr>
                  </w:pPr>
                  <w:r w:rsidRPr="005014CF">
                    <w:rPr>
                      <w:rFonts w:ascii="Arial" w:hAnsi="Arial" w:cs="Arial"/>
                      <w:b/>
                      <w:color w:val="FFFFFF" w:themeColor="background1"/>
                      <w:sz w:val="20"/>
                      <w:szCs w:val="20"/>
                    </w:rPr>
                    <w:t>Dimensione impresa</w:t>
                  </w:r>
                </w:p>
              </w:tc>
              <w:tc>
                <w:tcPr>
                  <w:tcW w:w="2334" w:type="dxa"/>
                  <w:shd w:val="clear" w:color="auto" w:fill="1F4E79" w:themeFill="accent1" w:themeFillShade="80"/>
                  <w:vAlign w:val="center"/>
                </w:tcPr>
                <w:p w:rsidR="00B77A50" w:rsidRPr="005014CF" w:rsidRDefault="00B77A50" w:rsidP="000E1673">
                  <w:pPr>
                    <w:spacing w:after="0" w:line="360" w:lineRule="auto"/>
                    <w:jc w:val="center"/>
                    <w:rPr>
                      <w:rFonts w:ascii="Arial" w:hAnsi="Arial" w:cs="Arial"/>
                      <w:b/>
                      <w:color w:val="FFFFFF" w:themeColor="background1"/>
                      <w:sz w:val="20"/>
                      <w:szCs w:val="20"/>
                    </w:rPr>
                  </w:pPr>
                  <w:r w:rsidRPr="005014CF">
                    <w:rPr>
                      <w:rFonts w:ascii="Arial" w:hAnsi="Arial" w:cs="Arial"/>
                      <w:b/>
                      <w:color w:val="FFFFFF" w:themeColor="background1"/>
                      <w:sz w:val="20"/>
                      <w:szCs w:val="20"/>
                    </w:rPr>
                    <w:t>Percentuale agevolabile</w:t>
                  </w:r>
                </w:p>
              </w:tc>
              <w:tc>
                <w:tcPr>
                  <w:tcW w:w="2335" w:type="dxa"/>
                  <w:shd w:val="clear" w:color="auto" w:fill="1F4E79" w:themeFill="accent1" w:themeFillShade="80"/>
                  <w:vAlign w:val="center"/>
                </w:tcPr>
                <w:p w:rsidR="00B77A50" w:rsidRPr="005014CF" w:rsidRDefault="00B77A50" w:rsidP="000E1673">
                  <w:pPr>
                    <w:spacing w:after="0" w:line="360" w:lineRule="auto"/>
                    <w:jc w:val="center"/>
                    <w:rPr>
                      <w:rFonts w:ascii="Arial" w:hAnsi="Arial" w:cs="Arial"/>
                      <w:b/>
                      <w:color w:val="FFFFFF" w:themeColor="background1"/>
                      <w:sz w:val="20"/>
                      <w:szCs w:val="20"/>
                    </w:rPr>
                  </w:pPr>
                  <w:r w:rsidRPr="005014CF">
                    <w:rPr>
                      <w:rFonts w:ascii="Arial" w:hAnsi="Arial" w:cs="Arial"/>
                      <w:b/>
                      <w:color w:val="FFFFFF" w:themeColor="background1"/>
                      <w:sz w:val="20"/>
                      <w:szCs w:val="20"/>
                    </w:rPr>
                    <w:t>Importo massimo</w:t>
                  </w:r>
                </w:p>
              </w:tc>
            </w:tr>
            <w:tr w:rsidR="00B77A50" w:rsidRPr="005014CF" w:rsidTr="00E01047">
              <w:tc>
                <w:tcPr>
                  <w:tcW w:w="2334"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Piccole imprese</w:t>
                  </w:r>
                </w:p>
              </w:tc>
              <w:tc>
                <w:tcPr>
                  <w:tcW w:w="2334"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20%</w:t>
                  </w:r>
                </w:p>
              </w:tc>
              <w:tc>
                <w:tcPr>
                  <w:tcW w:w="2335"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1,5 mln</w:t>
                  </w:r>
                </w:p>
              </w:tc>
            </w:tr>
            <w:tr w:rsidR="00B77A50" w:rsidRPr="005014CF" w:rsidTr="00E01047">
              <w:tc>
                <w:tcPr>
                  <w:tcW w:w="2334"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Medie imprese</w:t>
                  </w:r>
                </w:p>
              </w:tc>
              <w:tc>
                <w:tcPr>
                  <w:tcW w:w="2334"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15%</w:t>
                  </w:r>
                </w:p>
              </w:tc>
              <w:tc>
                <w:tcPr>
                  <w:tcW w:w="2335"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5 mln</w:t>
                  </w:r>
                </w:p>
              </w:tc>
            </w:tr>
            <w:tr w:rsidR="00B77A50" w:rsidRPr="005014CF" w:rsidTr="00E01047">
              <w:tc>
                <w:tcPr>
                  <w:tcW w:w="2334"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Grandi imprese</w:t>
                  </w:r>
                </w:p>
              </w:tc>
              <w:tc>
                <w:tcPr>
                  <w:tcW w:w="2334"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10%</w:t>
                  </w:r>
                </w:p>
              </w:tc>
              <w:tc>
                <w:tcPr>
                  <w:tcW w:w="2335" w:type="dxa"/>
                  <w:shd w:val="clear" w:color="auto" w:fill="FFFFFF" w:themeFill="background1"/>
                  <w:tcMar>
                    <w:top w:w="28" w:type="dxa"/>
                    <w:bottom w:w="28" w:type="dxa"/>
                  </w:tcMar>
                  <w:vAlign w:val="center"/>
                </w:tcPr>
                <w:p w:rsidR="00B77A50" w:rsidRPr="005014CF" w:rsidRDefault="00B77A50" w:rsidP="000E1673">
                  <w:pPr>
                    <w:spacing w:after="0"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15 mln</w:t>
                  </w:r>
                </w:p>
              </w:tc>
            </w:tr>
          </w:tbl>
          <w:p w:rsidR="000E1673" w:rsidRPr="005014CF" w:rsidRDefault="000E1673" w:rsidP="00DB560B">
            <w:pPr>
              <w:spacing w:line="360" w:lineRule="auto"/>
              <w:rPr>
                <w:rFonts w:ascii="Arial" w:hAnsi="Arial" w:cs="Arial"/>
                <w:b/>
                <w:color w:val="1F4E79" w:themeColor="accent1" w:themeShade="80"/>
                <w:sz w:val="20"/>
                <w:szCs w:val="20"/>
              </w:rPr>
            </w:pPr>
          </w:p>
          <w:p w:rsidR="00B77A50" w:rsidRPr="005014CF" w:rsidRDefault="00B77A50" w:rsidP="00720462">
            <w:pPr>
              <w:spacing w:before="120" w:line="360" w:lineRule="auto"/>
              <w:jc w:val="both"/>
              <w:rPr>
                <w:rFonts w:ascii="Arial" w:hAnsi="Arial" w:cs="Arial"/>
                <w:i/>
                <w:color w:val="1F4E79" w:themeColor="accent1" w:themeShade="80"/>
                <w:sz w:val="20"/>
                <w:szCs w:val="20"/>
              </w:rPr>
            </w:pPr>
            <w:r w:rsidRPr="005014CF">
              <w:rPr>
                <w:rFonts w:ascii="Arial" w:hAnsi="Arial" w:cs="Arial"/>
                <w:i/>
                <w:color w:val="1F4E79" w:themeColor="accent1" w:themeShade="80"/>
                <w:sz w:val="20"/>
                <w:szCs w:val="20"/>
              </w:rPr>
              <w:t>La verifica delle dimensioni aziendali avviene prendendo come riferimento la raccomandazione n. 2003/361/CE della Commissione, del 6 maggio 2003</w:t>
            </w:r>
            <w:r w:rsidRPr="005014CF">
              <w:rPr>
                <w:rStyle w:val="Rimandonotaapidipagina"/>
                <w:rFonts w:ascii="Arial" w:hAnsi="Arial" w:cs="Arial"/>
                <w:i/>
                <w:color w:val="1F4E79" w:themeColor="accent1" w:themeShade="80"/>
                <w:sz w:val="20"/>
                <w:szCs w:val="20"/>
              </w:rPr>
              <w:footnoteReference w:id="7"/>
            </w:r>
            <w:r w:rsidRPr="005014CF">
              <w:rPr>
                <w:rFonts w:ascii="Arial" w:hAnsi="Arial" w:cs="Arial"/>
                <w:i/>
                <w:color w:val="1F4E79" w:themeColor="accent1" w:themeShade="80"/>
                <w:sz w:val="20"/>
                <w:szCs w:val="20"/>
              </w:rPr>
              <w:t xml:space="preserve">, relativa </w:t>
            </w:r>
            <w:r w:rsidRPr="005014CF">
              <w:rPr>
                <w:rFonts w:ascii="Arial" w:hAnsi="Arial" w:cs="Arial"/>
                <w:i/>
                <w:color w:val="1F4E79" w:themeColor="accent1" w:themeShade="80"/>
                <w:sz w:val="20"/>
                <w:szCs w:val="20"/>
              </w:rPr>
              <w:lastRenderedPageBreak/>
              <w:t>alla definizione delle microimprese, piccole e medie imprese (2003/361/CE) (in Gazzetta Ufficiale delle Comunità europee L 124 del 20 maggio 2003), recepita con decreto del Ministro delle attività produttive del 18 aprile 2005 (in Gazzetta Ufficiale Serie Generale n. 138 del 12 ottobre 2005), nonché all’Allegato I del regolamento (UE) n. 651/2014 della Commissione del 17 giugno 2014.</w:t>
            </w:r>
          </w:p>
          <w:p w:rsidR="00B77A50" w:rsidRPr="005014CF" w:rsidRDefault="00B77A50" w:rsidP="005014CF">
            <w:pPr>
              <w:spacing w:line="360" w:lineRule="auto"/>
              <w:jc w:val="both"/>
              <w:rPr>
                <w:rFonts w:ascii="Arial" w:hAnsi="Arial" w:cs="Arial"/>
                <w:b/>
                <w:i/>
                <w:color w:val="1F4E79" w:themeColor="accent1" w:themeShade="80"/>
                <w:sz w:val="20"/>
                <w:szCs w:val="20"/>
              </w:rPr>
            </w:pPr>
            <w:r w:rsidRPr="005014CF">
              <w:rPr>
                <w:rFonts w:ascii="Arial" w:hAnsi="Arial" w:cs="Arial"/>
                <w:i/>
                <w:color w:val="1F4E79" w:themeColor="accent1" w:themeShade="80"/>
                <w:sz w:val="20"/>
                <w:szCs w:val="20"/>
              </w:rPr>
              <w:t xml:space="preserve">Con la decisione c(2014) 6424 </w:t>
            </w:r>
            <w:proofErr w:type="spellStart"/>
            <w:r w:rsidRPr="005014CF">
              <w:rPr>
                <w:rFonts w:ascii="Arial" w:hAnsi="Arial" w:cs="Arial"/>
                <w:i/>
                <w:color w:val="1F4E79" w:themeColor="accent1" w:themeShade="80"/>
                <w:sz w:val="20"/>
                <w:szCs w:val="20"/>
              </w:rPr>
              <w:t>final</w:t>
            </w:r>
            <w:proofErr w:type="spellEnd"/>
            <w:r w:rsidRPr="005014CF">
              <w:rPr>
                <w:rFonts w:ascii="Arial" w:hAnsi="Arial" w:cs="Arial"/>
                <w:i/>
                <w:color w:val="1F4E79" w:themeColor="accent1" w:themeShade="80"/>
                <w:sz w:val="20"/>
                <w:szCs w:val="20"/>
              </w:rPr>
              <w:t xml:space="preserve"> del 16 settembre 2014 la Commissione europea ha approvato la Carta degli aiuti a finalità regionale con cui l’Italia ha individuato le zone assistite e quindi rientranti nell’ambito territoriale dell’agevolazione, e indicando i relativi massimali di intensità degli aiuti concedibili</w:t>
            </w:r>
            <w:r w:rsidRPr="005014CF">
              <w:rPr>
                <w:rFonts w:ascii="Arial" w:hAnsi="Arial" w:cs="Arial"/>
                <w:b/>
                <w:i/>
                <w:color w:val="1F4E79" w:themeColor="accent1" w:themeShade="80"/>
                <w:sz w:val="20"/>
                <w:szCs w:val="20"/>
              </w:rPr>
              <w:t>.</w:t>
            </w:r>
          </w:p>
        </w:tc>
      </w:tr>
      <w:tr w:rsidR="00201C9A" w:rsidTr="00E01047">
        <w:trPr>
          <w:trHeight w:val="701"/>
        </w:trPr>
        <w:tc>
          <w:tcPr>
            <w:tcW w:w="1972" w:type="dxa"/>
            <w:shd w:val="clear" w:color="auto" w:fill="DEEAF6" w:themeFill="accent1" w:themeFillTint="33"/>
          </w:tcPr>
          <w:p w:rsidR="00201C9A" w:rsidRPr="005014CF" w:rsidRDefault="00201C9A" w:rsidP="005014CF"/>
          <w:p w:rsidR="00201C9A" w:rsidRPr="005014CF" w:rsidRDefault="00201C9A" w:rsidP="005014CF">
            <w:pPr>
              <w:spacing w:line="360" w:lineRule="auto"/>
              <w:jc w:val="center"/>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Le regioni ammissibili agli aiuti</w:t>
            </w:r>
          </w:p>
          <w:p w:rsidR="00201C9A" w:rsidRPr="005014CF" w:rsidRDefault="00201C9A" w:rsidP="005014CF"/>
          <w:p w:rsidR="00201C9A" w:rsidRDefault="00201C9A" w:rsidP="00DB560B">
            <w:pPr>
              <w:spacing w:line="360" w:lineRule="auto"/>
              <w:rPr>
                <w:rFonts w:ascii="Arial" w:hAnsi="Arial" w:cs="Arial"/>
                <w:b/>
                <w:sz w:val="20"/>
                <w:szCs w:val="20"/>
              </w:rPr>
            </w:pPr>
          </w:p>
          <w:p w:rsidR="00201C9A" w:rsidRDefault="00201C9A" w:rsidP="00DB560B">
            <w:pPr>
              <w:spacing w:line="360" w:lineRule="auto"/>
              <w:rPr>
                <w:rFonts w:ascii="Arial" w:hAnsi="Arial" w:cs="Arial"/>
                <w:b/>
                <w:sz w:val="20"/>
                <w:szCs w:val="20"/>
              </w:rPr>
            </w:pPr>
          </w:p>
          <w:p w:rsidR="00201C9A" w:rsidRDefault="00201C9A" w:rsidP="00DB560B">
            <w:pPr>
              <w:spacing w:line="360" w:lineRule="auto"/>
              <w:rPr>
                <w:rFonts w:ascii="Arial" w:hAnsi="Arial" w:cs="Arial"/>
                <w:b/>
                <w:sz w:val="20"/>
                <w:szCs w:val="20"/>
              </w:rPr>
            </w:pPr>
          </w:p>
          <w:p w:rsidR="00201C9A" w:rsidRDefault="00201C9A" w:rsidP="00DB560B">
            <w:pPr>
              <w:spacing w:line="360" w:lineRule="auto"/>
              <w:rPr>
                <w:rFonts w:ascii="Arial" w:hAnsi="Arial" w:cs="Arial"/>
                <w:b/>
                <w:sz w:val="20"/>
                <w:szCs w:val="20"/>
              </w:rPr>
            </w:pPr>
          </w:p>
        </w:tc>
        <w:tc>
          <w:tcPr>
            <w:tcW w:w="7656" w:type="dxa"/>
            <w:shd w:val="clear" w:color="auto" w:fill="F2F2F2" w:themeFill="background1" w:themeFillShade="F2"/>
          </w:tcPr>
          <w:p w:rsidR="00201C9A" w:rsidRPr="005014CF" w:rsidRDefault="00201C9A" w:rsidP="00DB560B">
            <w:pPr>
              <w:spacing w:line="360" w:lineRule="auto"/>
              <w:jc w:val="both"/>
              <w:rPr>
                <w:rFonts w:ascii="Arial" w:hAnsi="Arial" w:cs="Arial"/>
                <w:color w:val="1F4E79" w:themeColor="accent1" w:themeShade="80"/>
                <w:sz w:val="4"/>
                <w:szCs w:val="20"/>
              </w:rPr>
            </w:pPr>
          </w:p>
          <w:p w:rsidR="00201C9A" w:rsidRPr="005014CF" w:rsidRDefault="00201C9A" w:rsidP="00DB560B">
            <w:pPr>
              <w:spacing w:line="360" w:lineRule="auto"/>
              <w:jc w:val="both"/>
              <w:rPr>
                <w:rFonts w:ascii="Arial" w:hAnsi="Arial" w:cs="Arial"/>
                <w:color w:val="1F4E79" w:themeColor="accent1" w:themeShade="80"/>
                <w:sz w:val="20"/>
                <w:szCs w:val="20"/>
              </w:rPr>
            </w:pPr>
          </w:p>
          <w:p w:rsidR="00201C9A" w:rsidRPr="005014CF" w:rsidRDefault="00201C9A" w:rsidP="00DB560B">
            <w:pPr>
              <w:spacing w:line="360" w:lineRule="auto"/>
              <w:jc w:val="both"/>
              <w:rPr>
                <w:rFonts w:ascii="Arial" w:hAnsi="Arial" w:cs="Arial"/>
                <w:color w:val="1F4E79" w:themeColor="accent1" w:themeShade="80"/>
                <w:sz w:val="20"/>
                <w:szCs w:val="20"/>
              </w:rPr>
            </w:pPr>
            <w:r w:rsidRPr="005014CF">
              <w:rPr>
                <w:rFonts w:ascii="Roboto" w:hAnsi="Roboto"/>
                <w:noProof/>
                <w:color w:val="1F4E79" w:themeColor="accent1" w:themeShade="80"/>
                <w:lang w:eastAsia="it-IT"/>
              </w:rPr>
              <w:drawing>
                <wp:inline distT="0" distB="0" distL="0" distR="0">
                  <wp:extent cx="4716000" cy="3748882"/>
                  <wp:effectExtent l="0" t="0" r="889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4159" cy="3763317"/>
                          </a:xfrm>
                          <a:prstGeom prst="rect">
                            <a:avLst/>
                          </a:prstGeom>
                          <a:noFill/>
                          <a:ln>
                            <a:noFill/>
                          </a:ln>
                        </pic:spPr>
                      </pic:pic>
                    </a:graphicData>
                  </a:graphic>
                </wp:inline>
              </w:drawing>
            </w:r>
          </w:p>
          <w:p w:rsidR="00201C9A"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shape id="Fumetto 3 50" o:spid="_x0000_s1027" type="#_x0000_t63" style="position:absolute;left:0;text-align:left;margin-left:6.85pt;margin-top:17.45pt;width:163.85pt;height:36.3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dj="6300,24300" fillcolor="#5b9bd5 [3204]" stroked="f" strokeweight="0">
                  <v:fill color2="#2d72b2 [2372]" focusposition=".5,.5" focussize="" focus="100%" type="gradientRadial"/>
                  <v:shadow on="t" type="perspective" color="#1f4d78 [1604]" offset="1pt" offset2="-3pt"/>
                  <v:textbox style="mso-next-textbox:#Fumetto 3 50">
                    <w:txbxContent>
                      <w:p w:rsidR="00213459" w:rsidRPr="000E1673" w:rsidRDefault="00213459" w:rsidP="00B866C7">
                        <w:pPr>
                          <w:jc w:val="center"/>
                          <w:rPr>
                            <w:rFonts w:ascii="Roboto" w:hAnsi="Roboto"/>
                            <w:b/>
                            <w:color w:val="FFFFFF" w:themeColor="background1"/>
                          </w:rPr>
                        </w:pPr>
                        <w:r w:rsidRPr="000E1673">
                          <w:rPr>
                            <w:rFonts w:ascii="Roboto" w:hAnsi="Roboto"/>
                            <w:b/>
                            <w:color w:val="FFFFFF" w:themeColor="background1"/>
                          </w:rPr>
                          <w:t>La circolare 34/e</w:t>
                        </w:r>
                      </w:p>
                    </w:txbxContent>
                  </v:textbox>
                </v:shape>
              </w:pict>
            </w:r>
          </w:p>
          <w:p w:rsidR="00B866C7" w:rsidRPr="005014CF" w:rsidRDefault="00B866C7" w:rsidP="00DB560B">
            <w:pPr>
              <w:spacing w:line="360" w:lineRule="auto"/>
              <w:jc w:val="both"/>
              <w:rPr>
                <w:rFonts w:ascii="Arial" w:hAnsi="Arial" w:cs="Arial"/>
                <w:color w:val="1F4E79" w:themeColor="accent1" w:themeShade="80"/>
                <w:sz w:val="20"/>
                <w:szCs w:val="20"/>
              </w:rPr>
            </w:pPr>
          </w:p>
          <w:p w:rsidR="00B866C7" w:rsidRPr="005014CF" w:rsidRDefault="00B866C7" w:rsidP="00DB560B">
            <w:pPr>
              <w:spacing w:line="360" w:lineRule="auto"/>
              <w:jc w:val="both"/>
              <w:rPr>
                <w:rFonts w:ascii="Arial" w:hAnsi="Arial" w:cs="Arial"/>
                <w:color w:val="1F4E79" w:themeColor="accent1" w:themeShade="80"/>
                <w:sz w:val="20"/>
                <w:szCs w:val="20"/>
              </w:rPr>
            </w:pPr>
          </w:p>
          <w:p w:rsidR="00B866C7" w:rsidRPr="005014CF" w:rsidRDefault="00B866C7" w:rsidP="00DB560B">
            <w:pPr>
              <w:spacing w:line="360" w:lineRule="auto"/>
              <w:jc w:val="both"/>
              <w:rPr>
                <w:rFonts w:ascii="Arial" w:hAnsi="Arial" w:cs="Arial"/>
                <w:color w:val="1F4E79" w:themeColor="accent1" w:themeShade="80"/>
                <w:sz w:val="20"/>
                <w:szCs w:val="20"/>
              </w:rPr>
            </w:pPr>
          </w:p>
          <w:p w:rsidR="00201C9A" w:rsidRPr="005014CF" w:rsidRDefault="00720462" w:rsidP="00720462">
            <w:pPr>
              <w:spacing w:before="120" w:line="360" w:lineRule="auto"/>
              <w:jc w:val="both"/>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È </w:t>
            </w:r>
            <w:r w:rsidR="00201C9A" w:rsidRPr="005014CF">
              <w:rPr>
                <w:rFonts w:ascii="Arial" w:hAnsi="Arial" w:cs="Arial"/>
                <w:color w:val="1F4E79" w:themeColor="accent1" w:themeShade="80"/>
                <w:sz w:val="20"/>
                <w:szCs w:val="20"/>
              </w:rPr>
              <w:t xml:space="preserve">opportuno sottolineare come visto quanto stabilito dall’art.14 par.3 del Regolamento UE n° 651/2014 della Commissione Europea, per le imprese operanti nelle regioni riportate nella prima tabella, gli aiuti possono essere concessi per un investimento iniziale, </w:t>
            </w:r>
            <w:r w:rsidR="00201C9A" w:rsidRPr="005014CF">
              <w:rPr>
                <w:rFonts w:ascii="Arial" w:hAnsi="Arial" w:cs="Arial"/>
                <w:b/>
                <w:color w:val="1F4E79" w:themeColor="accent1" w:themeShade="80"/>
                <w:sz w:val="20"/>
                <w:szCs w:val="20"/>
              </w:rPr>
              <w:t>a prescindere dalle dimensioni del beneficiario</w:t>
            </w:r>
            <w:r w:rsidR="00201C9A" w:rsidRPr="005014CF">
              <w:rPr>
                <w:rFonts w:ascii="Arial" w:hAnsi="Arial" w:cs="Arial"/>
                <w:color w:val="1F4E79" w:themeColor="accent1" w:themeShade="80"/>
                <w:sz w:val="20"/>
                <w:szCs w:val="20"/>
              </w:rPr>
              <w:t>; in quelle invece presenti in Molise, Sardegna e Abruzzo operano le seguenti condizioni:</w:t>
            </w:r>
          </w:p>
          <w:p w:rsidR="00201C9A" w:rsidRPr="005014CF" w:rsidRDefault="00201C9A" w:rsidP="00720462">
            <w:pPr>
              <w:numPr>
                <w:ilvl w:val="0"/>
                <w:numId w:val="7"/>
              </w:numPr>
              <w:spacing w:line="360" w:lineRule="auto"/>
              <w:ind w:left="312"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Per le PMI gli aiuti possono essere concessi per qualsiasi forma di investimento iniziale;</w:t>
            </w:r>
          </w:p>
          <w:p w:rsidR="000E1673" w:rsidRPr="005014CF" w:rsidRDefault="00201C9A" w:rsidP="00720462">
            <w:pPr>
              <w:numPr>
                <w:ilvl w:val="0"/>
                <w:numId w:val="7"/>
              </w:numPr>
              <w:spacing w:line="360" w:lineRule="auto"/>
              <w:ind w:left="312"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lastRenderedPageBreak/>
              <w:t>Per le grandi imprese invece possono essere concessi solo per un investimento iniziale a favore di una nuova attività e</w:t>
            </w:r>
            <w:r w:rsidR="00D05BB3" w:rsidRPr="005014CF">
              <w:rPr>
                <w:rFonts w:ascii="Arial" w:hAnsi="Arial" w:cs="Arial"/>
                <w:color w:val="1F4E79" w:themeColor="accent1" w:themeShade="80"/>
                <w:sz w:val="20"/>
                <w:szCs w:val="20"/>
              </w:rPr>
              <w:t>conomica nella zona interessata.</w:t>
            </w:r>
          </w:p>
        </w:tc>
      </w:tr>
      <w:tr w:rsidR="00B27A5C" w:rsidTr="005014CF">
        <w:trPr>
          <w:trHeight w:val="836"/>
        </w:trPr>
        <w:tc>
          <w:tcPr>
            <w:tcW w:w="1972" w:type="dxa"/>
            <w:shd w:val="clear" w:color="auto" w:fill="DEEAF6" w:themeFill="accent1" w:themeFillTint="33"/>
          </w:tcPr>
          <w:p w:rsidR="000E1673" w:rsidRDefault="000E1673" w:rsidP="00DB560B">
            <w:pPr>
              <w:spacing w:line="360" w:lineRule="auto"/>
              <w:rPr>
                <w:rFonts w:ascii="Arial" w:hAnsi="Arial" w:cs="Arial"/>
                <w:b/>
                <w:sz w:val="20"/>
                <w:szCs w:val="20"/>
              </w:rPr>
            </w:pPr>
          </w:p>
          <w:p w:rsidR="00B27A5C" w:rsidRPr="000E1673" w:rsidRDefault="00B27A5C" w:rsidP="00720462">
            <w:pPr>
              <w:spacing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t>I</w:t>
            </w:r>
            <w:r w:rsidR="000E1673" w:rsidRPr="000E1673">
              <w:rPr>
                <w:rFonts w:ascii="Arial" w:hAnsi="Arial" w:cs="Arial"/>
                <w:b/>
                <w:color w:val="1F4E79" w:themeColor="accent1" w:themeShade="80"/>
                <w:sz w:val="20"/>
                <w:szCs w:val="20"/>
              </w:rPr>
              <w:t xml:space="preserve"> </w:t>
            </w:r>
            <w:r w:rsidRPr="000E1673">
              <w:rPr>
                <w:rFonts w:ascii="Arial" w:hAnsi="Arial" w:cs="Arial"/>
                <w:b/>
                <w:color w:val="1F4E79" w:themeColor="accent1" w:themeShade="80"/>
                <w:sz w:val="20"/>
                <w:szCs w:val="20"/>
              </w:rPr>
              <w:t xml:space="preserve"> beni agevolabili</w:t>
            </w:r>
          </w:p>
        </w:tc>
        <w:tc>
          <w:tcPr>
            <w:tcW w:w="7656" w:type="dxa"/>
            <w:shd w:val="clear" w:color="auto" w:fill="F2F2F2" w:themeFill="background1" w:themeFillShade="F2"/>
          </w:tcPr>
          <w:p w:rsidR="00B27A5C" w:rsidRPr="005014CF" w:rsidRDefault="00B27A5C" w:rsidP="00720462">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Il comma 99 della Legge di stabilità 2016 prevede che, sono agevolabili gli investimenti, facenti parte di un progetto di investimento iniziale come definito all’articolo 2, punti 49, 50 e 51, del regolamento (UE) n. 651/2014 della Commissione, del 17 giugno 2014, relativi all’acquisto, anche mediante contratti di locazione finanziaria, </w:t>
            </w:r>
            <w:r w:rsidRPr="005014CF">
              <w:rPr>
                <w:rFonts w:ascii="Arial" w:hAnsi="Arial" w:cs="Arial"/>
                <w:b/>
                <w:color w:val="1F4E79" w:themeColor="accent1" w:themeShade="80"/>
                <w:sz w:val="20"/>
                <w:szCs w:val="20"/>
              </w:rPr>
              <w:t xml:space="preserve">di macchinari, impianti e attrezzature varie </w:t>
            </w:r>
            <w:r w:rsidRPr="005014CF">
              <w:rPr>
                <w:rFonts w:ascii="Arial" w:hAnsi="Arial" w:cs="Arial"/>
                <w:color w:val="1F4E79" w:themeColor="accent1" w:themeShade="80"/>
                <w:sz w:val="20"/>
                <w:szCs w:val="20"/>
              </w:rPr>
              <w:t>destinati a strutture produttive già esistenti o che vengono impiantate nel territorio.</w:t>
            </w:r>
          </w:p>
          <w:p w:rsidR="00047A6C"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rect id="Rettangolo 52" o:spid="_x0000_s1028" style="position:absolute;left:0;text-align:left;margin-left:112.9pt;margin-top:3.75pt;width:147.95pt;height:51.5pt;z-index:251749376;visibility:visible;mso-wrap-style:square;mso-wrap-distance-left:9pt;mso-wrap-distance-top:0;mso-wrap-distance-right:9pt;mso-wrap-distance-bottom:0;mso-position-horizontal:absolute;mso-position-horizontal-relative:text;mso-position-vertical:absolute;mso-position-vertical-relative:text;v-text-anchor:middle" fillcolor="#5b9bd5 [3204]" stroked="f" strokeweight="0">
                  <v:fill color2="#2d72b2 [2372]" focusposition=".5,.5" focussize="" focus="100%" type="gradientRadial"/>
                  <v:shadow on="t" type="perspective" color="#1f4d78 [1604]" offset="1pt" offset2="-3pt"/>
                  <v:textbox style="mso-next-textbox:#Rettangolo 52">
                    <w:txbxContent>
                      <w:p w:rsidR="00213459" w:rsidRPr="000E1673" w:rsidRDefault="00213459" w:rsidP="00047A6C">
                        <w:pPr>
                          <w:jc w:val="center"/>
                          <w:rPr>
                            <w:b/>
                            <w:color w:val="FFFFFF" w:themeColor="background1"/>
                          </w:rPr>
                        </w:pPr>
                        <w:r w:rsidRPr="000E1673">
                          <w:rPr>
                            <w:b/>
                            <w:color w:val="FFFFFF" w:themeColor="background1"/>
                          </w:rPr>
                          <w:t>I beni strumentali</w:t>
                        </w:r>
                      </w:p>
                      <w:p w:rsidR="00213459" w:rsidRPr="000E1673" w:rsidRDefault="00213459" w:rsidP="00047A6C">
                        <w:pPr>
                          <w:jc w:val="center"/>
                          <w:rPr>
                            <w:b/>
                            <w:color w:val="FFFFFF" w:themeColor="background1"/>
                          </w:rPr>
                        </w:pPr>
                        <w:r w:rsidRPr="000E1673">
                          <w:rPr>
                            <w:b/>
                            <w:color w:val="FFFFFF" w:themeColor="background1"/>
                          </w:rPr>
                          <w:t>agevolabili</w:t>
                        </w:r>
                      </w:p>
                    </w:txbxContent>
                  </v:textbox>
                </v:rect>
              </w:pict>
            </w:r>
          </w:p>
          <w:p w:rsidR="00047A6C" w:rsidRPr="005014CF" w:rsidRDefault="00047A6C" w:rsidP="00DB560B">
            <w:pPr>
              <w:spacing w:line="360" w:lineRule="auto"/>
              <w:jc w:val="both"/>
              <w:rPr>
                <w:rFonts w:ascii="Arial" w:hAnsi="Arial" w:cs="Arial"/>
                <w:color w:val="1F4E79" w:themeColor="accent1" w:themeShade="80"/>
                <w:sz w:val="20"/>
                <w:szCs w:val="20"/>
              </w:rPr>
            </w:pPr>
          </w:p>
          <w:p w:rsidR="00047A6C" w:rsidRPr="005014CF" w:rsidRDefault="00047A6C" w:rsidP="00DB560B">
            <w:pPr>
              <w:spacing w:line="360" w:lineRule="auto"/>
              <w:jc w:val="both"/>
              <w:rPr>
                <w:rFonts w:ascii="Arial" w:hAnsi="Arial" w:cs="Arial"/>
                <w:color w:val="1F4E79" w:themeColor="accent1" w:themeShade="80"/>
                <w:sz w:val="20"/>
                <w:szCs w:val="20"/>
              </w:rPr>
            </w:pPr>
          </w:p>
          <w:p w:rsidR="00047A6C"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shapetype id="_x0000_t32" coordsize="21600,21600" o:spt="32" o:oned="t" path="m,l21600,21600e" filled="f">
                  <v:path arrowok="t" fillok="f" o:connecttype="none"/>
                  <o:lock v:ext="edit" shapetype="t"/>
                </v:shapetype>
                <v:shape id="Connettore 2 54" o:spid="_x0000_s1094" type="#_x0000_t32" style="position:absolute;left:0;text-align:left;margin-left:56.25pt;margin-top:3.5pt;width:1in;height:32.3pt;flip:x;z-index:25175040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" strokecolor="#5b9bd5 [3204]" strokeweight=".5pt">
                  <v:stroke endarrow="block" joinstyle="miter"/>
                </v:shape>
              </w:pict>
            </w:r>
            <w:r>
              <w:rPr>
                <w:rFonts w:ascii="Arial" w:hAnsi="Arial" w:cs="Arial"/>
                <w:noProof/>
                <w:color w:val="1F4E79" w:themeColor="accent1" w:themeShade="80"/>
                <w:sz w:val="20"/>
                <w:szCs w:val="20"/>
                <w:lang w:eastAsia="it-IT"/>
              </w:rPr>
              <w:pict>
                <v:shape id="Connettore 2 56" o:spid="_x0000_s1095" type="#_x0000_t32" style="position:absolute;left:0;text-align:left;margin-left:180.7pt;margin-top:3.5pt;width:2.85pt;height:44.8pt;flip:x;z-index:25175244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" strokecolor="#5b9bd5 [3204]" strokeweight=".5pt">
                  <v:stroke endarrow="block" joinstyle="miter"/>
                </v:shape>
              </w:pict>
            </w:r>
            <w:r>
              <w:rPr>
                <w:rFonts w:ascii="Arial" w:hAnsi="Arial" w:cs="Arial"/>
                <w:noProof/>
                <w:color w:val="1F4E79" w:themeColor="accent1" w:themeShade="80"/>
                <w:sz w:val="20"/>
                <w:szCs w:val="20"/>
                <w:lang w:eastAsia="it-IT"/>
              </w:rPr>
              <w:pict>
                <v:shape id="Connettore 2 58" o:spid="_x0000_s1096" type="#_x0000_t32" style="position:absolute;left:0;text-align:left;margin-left:243.55pt;margin-top:3.5pt;width:49.9pt;height:31.2pt;z-index:25175449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" strokecolor="#5b9bd5 [3204]" strokeweight=".5pt">
                  <v:stroke endarrow="block" joinstyle="miter"/>
                </v:shape>
              </w:pict>
            </w:r>
          </w:p>
          <w:p w:rsidR="00047A6C" w:rsidRPr="005014CF" w:rsidRDefault="00047A6C" w:rsidP="00DB560B">
            <w:pPr>
              <w:spacing w:line="360" w:lineRule="auto"/>
              <w:jc w:val="both"/>
              <w:rPr>
                <w:rFonts w:ascii="Arial" w:hAnsi="Arial" w:cs="Arial"/>
                <w:color w:val="1F4E79" w:themeColor="accent1" w:themeShade="80"/>
                <w:sz w:val="20"/>
                <w:szCs w:val="20"/>
              </w:rPr>
            </w:pPr>
          </w:p>
          <w:p w:rsidR="00047A6C"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rect id="Rettangolo 57" o:spid="_x0000_s1030" style="position:absolute;left:0;text-align:left;margin-left:142.9pt;margin-top:13.8pt;width:86.2pt;height:24.4pt;z-index:251753472;visibility:visible;mso-height-percent:0;mso-wrap-distance-left:9pt;mso-wrap-distance-top:0;mso-wrap-distance-right:9pt;mso-wrap-distance-bottom:0;mso-position-horizontal-relative:text;mso-position-vertical-relative:text;mso-height-percent:0;mso-height-relative:margin;v-text-anchor:middle" fillcolor="white [3201]" strokecolor="#5b9bd5 [3204]" strokeweight="2.5pt">
                  <v:shadow color="#868686"/>
                  <v:textbox style="mso-next-textbox:#Rettangolo 57">
                    <w:txbxContent>
                      <w:p w:rsidR="00213459" w:rsidRDefault="00213459" w:rsidP="00B539A5">
                        <w:pPr>
                          <w:jc w:val="center"/>
                        </w:pPr>
                        <w:r>
                          <w:t>impianti</w:t>
                        </w:r>
                      </w:p>
                    </w:txbxContent>
                  </v:textbox>
                </v:rect>
              </w:pict>
            </w:r>
            <w:r>
              <w:rPr>
                <w:rFonts w:ascii="Arial" w:hAnsi="Arial" w:cs="Arial"/>
                <w:noProof/>
                <w:color w:val="1F4E79" w:themeColor="accent1" w:themeShade="80"/>
                <w:sz w:val="20"/>
                <w:szCs w:val="20"/>
                <w:lang w:eastAsia="it-IT"/>
              </w:rPr>
              <w:pict>
                <v:shapetype id="_x0000_t202" coordsize="21600,21600" o:spt="202" path="m,l,21600r21600,l21600,xe">
                  <v:stroke joinstyle="miter"/>
                  <v:path gradientshapeok="t" o:connecttype="rect"/>
                </v:shapetype>
                <v:shape id="Casella di testo 55" o:spid="_x0000_s1031" type="#_x0000_t202" style="position:absolute;left:0;text-align:left;margin-left:7.4pt;margin-top:1.3pt;width:105.5pt;height:31.2pt;z-index:251751424;visibility:visible;mso-wrap-distance-left:9pt;mso-wrap-distance-top:0;mso-wrap-distance-right:9pt;mso-wrap-distance-bottom:0;mso-position-horizontal-relative:text;mso-position-vertical-relative:text;mso-width-relative:margin;v-text-anchor:top" fillcolor="white [3201]" strokecolor="#5b9bd5 [3204]" strokeweight="2.5pt">
                  <v:shadow color="#868686"/>
                  <v:textbox style="mso-next-textbox:#Casella di testo 55">
                    <w:txbxContent>
                      <w:p w:rsidR="00213459" w:rsidRDefault="00213459" w:rsidP="000E1673">
                        <w:pPr>
                          <w:jc w:val="center"/>
                        </w:pPr>
                        <w:r>
                          <w:rPr>
                            <w:rFonts w:ascii="Arial" w:hAnsi="Arial" w:cs="Arial"/>
                            <w:sz w:val="20"/>
                            <w:szCs w:val="20"/>
                          </w:rPr>
                          <w:t>macchinari</w:t>
                        </w:r>
                      </w:p>
                    </w:txbxContent>
                  </v:textbox>
                </v:shape>
              </w:pict>
            </w:r>
            <w:r>
              <w:rPr>
                <w:rFonts w:ascii="Arial" w:hAnsi="Arial" w:cs="Arial"/>
                <w:noProof/>
                <w:color w:val="1F4E79" w:themeColor="accent1" w:themeShade="80"/>
                <w:sz w:val="20"/>
                <w:szCs w:val="20"/>
                <w:lang w:eastAsia="it-IT"/>
              </w:rPr>
              <w:pict>
                <v:shape id="Casella di testo 59" o:spid="_x0000_s1029" type="#_x0000_t202" style="position:absolute;left:0;text-align:left;margin-left:260.85pt;margin-top:1.3pt;width:100.05pt;height:33.45pt;z-index:251755520;visibility:visible;mso-height-percent:0;mso-wrap-distance-left:9pt;mso-wrap-distance-top:0;mso-wrap-distance-right:9pt;mso-wrap-distance-bottom:0;mso-position-horizontal-relative:text;mso-position-vertical-relative:text;mso-height-percent:0;mso-height-relative:margin;v-text-anchor:top" fillcolor="white [3201]" strokecolor="#5b9bd5 [3204]" strokeweight="2.5pt">
                  <v:shadow color="#868686"/>
                  <v:textbox style="mso-next-textbox:#Casella di testo 59">
                    <w:txbxContent>
                      <w:p w:rsidR="00213459" w:rsidRDefault="00213459">
                        <w:r>
                          <w:t>Attrezzature varie</w:t>
                        </w:r>
                      </w:p>
                    </w:txbxContent>
                  </v:textbox>
                </v:shape>
              </w:pict>
            </w:r>
          </w:p>
          <w:p w:rsidR="00047A6C" w:rsidRPr="005014CF" w:rsidRDefault="00B539A5"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     </w:t>
            </w:r>
          </w:p>
          <w:p w:rsidR="00B539A5" w:rsidRPr="005014CF" w:rsidRDefault="00B539A5" w:rsidP="00DB560B">
            <w:pPr>
              <w:spacing w:line="360" w:lineRule="auto"/>
              <w:jc w:val="both"/>
              <w:rPr>
                <w:rFonts w:ascii="Arial" w:hAnsi="Arial" w:cs="Arial"/>
                <w:color w:val="1F4E79" w:themeColor="accent1" w:themeShade="80"/>
                <w:sz w:val="20"/>
                <w:szCs w:val="20"/>
              </w:rPr>
            </w:pPr>
          </w:p>
          <w:p w:rsidR="00B27A5C" w:rsidRPr="005014CF" w:rsidRDefault="00B27A5C" w:rsidP="00DB560B">
            <w:pPr>
              <w:spacing w:line="360" w:lineRule="auto"/>
              <w:jc w:val="both"/>
              <w:rPr>
                <w:rFonts w:ascii="Arial" w:hAnsi="Arial" w:cs="Arial"/>
                <w:color w:val="1F4E79" w:themeColor="accent1" w:themeShade="80"/>
                <w:sz w:val="20"/>
                <w:szCs w:val="20"/>
              </w:rPr>
            </w:pPr>
          </w:p>
          <w:p w:rsidR="00B27A5C" w:rsidRPr="005014CF" w:rsidRDefault="00B27A5C"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Rientrano quindi nel perimetro dell’agevolazione gli investimenti - in macchinari, impianti e attrezzature varie - relativi alla creazione </w:t>
            </w:r>
          </w:p>
          <w:p w:rsidR="00B27A5C" w:rsidRPr="005014CF" w:rsidRDefault="00B27A5C" w:rsidP="0032473A">
            <w:pPr>
              <w:numPr>
                <w:ilvl w:val="0"/>
                <w:numId w:val="9"/>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di un nuovo stabilimento,</w:t>
            </w:r>
          </w:p>
          <w:p w:rsidR="00B27A5C" w:rsidRPr="005014CF" w:rsidRDefault="00B27A5C" w:rsidP="0032473A">
            <w:pPr>
              <w:numPr>
                <w:ilvl w:val="0"/>
                <w:numId w:val="9"/>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all'ampliamento della capacità di uno stabilimento esistente, </w:t>
            </w:r>
          </w:p>
          <w:p w:rsidR="00B27A5C" w:rsidRPr="005014CF" w:rsidRDefault="00B27A5C" w:rsidP="0032473A">
            <w:pPr>
              <w:numPr>
                <w:ilvl w:val="0"/>
                <w:numId w:val="9"/>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alla diversificazione della produzione di uno stabilimento per ottenere prodotti mai fabbricati precedentemente e </w:t>
            </w:r>
          </w:p>
          <w:p w:rsidR="00B27A5C" w:rsidRPr="005014CF" w:rsidRDefault="00B27A5C" w:rsidP="0032473A">
            <w:pPr>
              <w:numPr>
                <w:ilvl w:val="0"/>
                <w:numId w:val="9"/>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a un cambiamento fondamentale del processo produttivo complessivo di uno stabilimento esistente, </w:t>
            </w:r>
          </w:p>
          <w:p w:rsidR="00B27A5C" w:rsidRPr="005014CF" w:rsidRDefault="00B27A5C" w:rsidP="0032473A">
            <w:pPr>
              <w:numPr>
                <w:ilvl w:val="0"/>
                <w:numId w:val="9"/>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ovvero, come già riportato in precedenza,  per le grandi imprese localizzate nelle aree di cui all’art. 107, par. 3, lett. c), del TFUE, quelli a favore di una nuova attività economica (cfr. articolo 2, punto 49 e 51, articolo 2, del regolamento citato).</w:t>
            </w:r>
          </w:p>
          <w:p w:rsidR="00B27A5C" w:rsidRPr="005014CF" w:rsidRDefault="00B27A5C" w:rsidP="00DB560B">
            <w:pPr>
              <w:spacing w:line="360" w:lineRule="auto"/>
              <w:jc w:val="both"/>
              <w:rPr>
                <w:rFonts w:ascii="Arial" w:hAnsi="Arial" w:cs="Arial"/>
                <w:color w:val="1F4E79" w:themeColor="accent1" w:themeShade="80"/>
                <w:sz w:val="20"/>
                <w:szCs w:val="20"/>
              </w:rPr>
            </w:pPr>
          </w:p>
          <w:p w:rsidR="00B27A5C" w:rsidRPr="005014CF" w:rsidRDefault="00B27A5C" w:rsidP="00720462">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Il termine macchinari, impianti a attrezzature varie può però lasciare spazio ad interpretazioni sia a favore di un’eccezione più ampia di concetto sia in senso contrario; per lo più andando a ripercorrere quelle che sono le indicazioni fornite dalla circolare in commento possiamo comunque affermare che i beni devono presentare le seguenti caratteristiche</w:t>
            </w:r>
          </w:p>
          <w:p w:rsidR="00B27A5C" w:rsidRPr="005014CF" w:rsidRDefault="00B27A5C" w:rsidP="00DB560B">
            <w:pPr>
              <w:spacing w:line="360" w:lineRule="auto"/>
              <w:jc w:val="both"/>
              <w:rPr>
                <w:rFonts w:ascii="Arial" w:hAnsi="Arial" w:cs="Arial"/>
                <w:color w:val="1F4E79" w:themeColor="accent1" w:themeShade="80"/>
                <w:sz w:val="20"/>
                <w:szCs w:val="20"/>
              </w:rPr>
            </w:pPr>
          </w:p>
          <w:p w:rsidR="00B27A5C" w:rsidRPr="005014CF" w:rsidRDefault="00B27A5C" w:rsidP="00DB560B">
            <w:pPr>
              <w:numPr>
                <w:ilvl w:val="0"/>
                <w:numId w:val="8"/>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Devono essere strumentali rispetto all’attività svolta, strumentalità che può essere collegata alla natura del bene stesso, quindi alle sue caratteristiche </w:t>
            </w:r>
            <w:r w:rsidRPr="005014CF">
              <w:rPr>
                <w:rFonts w:ascii="Arial" w:hAnsi="Arial" w:cs="Arial"/>
                <w:color w:val="1F4E79" w:themeColor="accent1" w:themeShade="80"/>
                <w:sz w:val="20"/>
                <w:szCs w:val="20"/>
              </w:rPr>
              <w:lastRenderedPageBreak/>
              <w:t>intrinseche o alla sua destinazione nell’attività di riferimento;</w:t>
            </w:r>
          </w:p>
          <w:p w:rsidR="00B27A5C" w:rsidRPr="005014CF" w:rsidRDefault="00B27A5C" w:rsidP="00DB560B">
            <w:pPr>
              <w:numPr>
                <w:ilvl w:val="0"/>
                <w:numId w:val="8"/>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Di uso durevole;</w:t>
            </w:r>
          </w:p>
          <w:p w:rsidR="00B27A5C" w:rsidRPr="005014CF" w:rsidRDefault="00B27A5C" w:rsidP="00DB560B">
            <w:pPr>
              <w:numPr>
                <w:ilvl w:val="0"/>
                <w:numId w:val="8"/>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Idonei ad essere utilizzati come strumento di produzione nel processo produttivo</w:t>
            </w:r>
          </w:p>
        </w:tc>
      </w:tr>
      <w:tr w:rsidR="00B27A5C" w:rsidTr="005014CF">
        <w:trPr>
          <w:trHeight w:val="3529"/>
        </w:trPr>
        <w:tc>
          <w:tcPr>
            <w:tcW w:w="1972" w:type="dxa"/>
            <w:shd w:val="clear" w:color="auto" w:fill="DEEAF6" w:themeFill="accent1" w:themeFillTint="33"/>
          </w:tcPr>
          <w:p w:rsidR="00B27A5C" w:rsidRPr="000E1673" w:rsidRDefault="00B27A5C"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lastRenderedPageBreak/>
              <w:t>I beni esclusi</w:t>
            </w:r>
          </w:p>
        </w:tc>
        <w:tc>
          <w:tcPr>
            <w:tcW w:w="7656" w:type="dxa"/>
            <w:shd w:val="clear" w:color="auto" w:fill="F2F2F2" w:themeFill="background1" w:themeFillShade="F2"/>
          </w:tcPr>
          <w:p w:rsidR="00B27A5C" w:rsidRPr="005014CF" w:rsidRDefault="00B27A5C" w:rsidP="00720462">
            <w:pPr>
              <w:spacing w:before="120"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I beni esclusi..</w:t>
            </w:r>
          </w:p>
          <w:p w:rsidR="00B27A5C" w:rsidRPr="0032473A" w:rsidRDefault="00B27A5C" w:rsidP="00DB560B">
            <w:pPr>
              <w:spacing w:line="360" w:lineRule="auto"/>
              <w:jc w:val="both"/>
              <w:rPr>
                <w:rFonts w:ascii="Arial" w:hAnsi="Arial" w:cs="Arial"/>
                <w:b/>
                <w:color w:val="1F4E79" w:themeColor="accent1" w:themeShade="80"/>
                <w:sz w:val="8"/>
                <w:szCs w:val="20"/>
              </w:rPr>
            </w:pPr>
          </w:p>
          <w:p w:rsidR="00B27A5C" w:rsidRPr="005014CF" w:rsidRDefault="00B27A5C" w:rsidP="00DB560B">
            <w:pPr>
              <w:numPr>
                <w:ilvl w:val="0"/>
                <w:numId w:val="10"/>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gli investimenti di mera sostituzione in quanto gli stessi non possono essere mai considerati “investimenti iniziali”;</w:t>
            </w:r>
          </w:p>
          <w:p w:rsidR="00B27A5C" w:rsidRPr="005014CF" w:rsidRDefault="00B27A5C" w:rsidP="00DB560B">
            <w:pPr>
              <w:numPr>
                <w:ilvl w:val="0"/>
                <w:numId w:val="10"/>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c.d. beni merce;</w:t>
            </w:r>
          </w:p>
          <w:p w:rsidR="00B27A5C" w:rsidRPr="005014CF" w:rsidRDefault="00B27A5C" w:rsidP="00DB560B">
            <w:pPr>
              <w:numPr>
                <w:ilvl w:val="0"/>
                <w:numId w:val="10"/>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i materiali di consumo;</w:t>
            </w:r>
          </w:p>
          <w:p w:rsidR="00B27A5C" w:rsidRPr="005014CF" w:rsidRDefault="00B27A5C" w:rsidP="00DB560B">
            <w:pPr>
              <w:numPr>
                <w:ilvl w:val="0"/>
                <w:numId w:val="10"/>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gli investimenti in beni a qualunque titolo già utilizzati;</w:t>
            </w:r>
          </w:p>
          <w:p w:rsidR="005610F3" w:rsidRPr="005014CF" w:rsidRDefault="005610F3" w:rsidP="005610F3">
            <w:pPr>
              <w:spacing w:line="360" w:lineRule="auto"/>
              <w:jc w:val="both"/>
              <w:rPr>
                <w:rFonts w:ascii="Arial" w:hAnsi="Arial" w:cs="Arial"/>
                <w:color w:val="1F4E79" w:themeColor="accent1" w:themeShade="80"/>
                <w:sz w:val="20"/>
                <w:szCs w:val="20"/>
              </w:rPr>
            </w:pPr>
          </w:p>
          <w:p w:rsidR="005610F3" w:rsidRPr="005014CF" w:rsidRDefault="00213459" w:rsidP="005610F3">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shape id="Fumetto 3 51" o:spid="_x0000_s1032" type="#_x0000_t63" style="position:absolute;left:0;text-align:left;margin-left:-.45pt;margin-top:1.8pt;width:163.85pt;height:36.3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dj="6300,24300" fillcolor="#5b9bd5 [3204]" stroked="f" strokeweight="0">
                  <v:fill color2="#2d72b2 [2372]" focusposition=".5,.5" focussize="" focus="100%" type="gradientRadial"/>
                  <v:shadow on="t" type="perspective" color="#1f4d78 [1604]" offset="1pt" offset2="-3pt"/>
                  <v:textbox style="mso-next-textbox:#Fumetto 3 51">
                    <w:txbxContent>
                      <w:p w:rsidR="00213459" w:rsidRPr="000E1673" w:rsidRDefault="00213459" w:rsidP="005610F3">
                        <w:pPr>
                          <w:jc w:val="center"/>
                          <w:rPr>
                            <w:b/>
                            <w:color w:val="FFFFFF" w:themeColor="background1"/>
                          </w:rPr>
                        </w:pPr>
                        <w:r>
                          <w:rPr>
                            <w:b/>
                            <w:color w:val="FFFFFF" w:themeColor="background1"/>
                          </w:rPr>
                          <w:t>La C</w:t>
                        </w:r>
                        <w:r w:rsidRPr="000E1673">
                          <w:rPr>
                            <w:b/>
                            <w:color w:val="FFFFFF" w:themeColor="background1"/>
                          </w:rPr>
                          <w:t>ircolare 34/E</w:t>
                        </w:r>
                      </w:p>
                    </w:txbxContent>
                  </v:textbox>
                </v:shape>
              </w:pict>
            </w:r>
          </w:p>
          <w:p w:rsidR="005610F3" w:rsidRPr="005014CF" w:rsidRDefault="005610F3" w:rsidP="005610F3">
            <w:pPr>
              <w:spacing w:line="360" w:lineRule="auto"/>
              <w:jc w:val="both"/>
              <w:rPr>
                <w:rFonts w:ascii="Arial" w:hAnsi="Arial" w:cs="Arial"/>
                <w:color w:val="1F4E79" w:themeColor="accent1" w:themeShade="80"/>
                <w:sz w:val="20"/>
                <w:szCs w:val="20"/>
              </w:rPr>
            </w:pPr>
          </w:p>
          <w:p w:rsidR="00B27A5C" w:rsidRPr="005014CF" w:rsidRDefault="00B27A5C" w:rsidP="00DB560B">
            <w:pPr>
              <w:spacing w:line="360" w:lineRule="auto"/>
              <w:jc w:val="both"/>
              <w:rPr>
                <w:rFonts w:ascii="Arial" w:hAnsi="Arial" w:cs="Arial"/>
                <w:color w:val="1F4E79" w:themeColor="accent1" w:themeShade="80"/>
                <w:sz w:val="20"/>
                <w:szCs w:val="20"/>
              </w:rPr>
            </w:pPr>
          </w:p>
          <w:p w:rsidR="00B27A5C" w:rsidRPr="005014CF" w:rsidRDefault="00B27A5C"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La circolare </w:t>
            </w:r>
            <w:r w:rsidR="005610F3" w:rsidRPr="005014CF">
              <w:rPr>
                <w:rFonts w:ascii="Arial" w:hAnsi="Arial" w:cs="Arial"/>
                <w:color w:val="1F4E79" w:themeColor="accent1" w:themeShade="80"/>
                <w:sz w:val="20"/>
                <w:szCs w:val="20"/>
              </w:rPr>
              <w:t xml:space="preserve">34/e </w:t>
            </w:r>
            <w:r w:rsidRPr="005014CF">
              <w:rPr>
                <w:rFonts w:ascii="Arial" w:hAnsi="Arial" w:cs="Arial"/>
                <w:color w:val="1F4E79" w:themeColor="accent1" w:themeShade="80"/>
                <w:sz w:val="20"/>
                <w:szCs w:val="20"/>
              </w:rPr>
              <w:t>inoltre ha precisato che può essere oggetto dell’agevolazione in esame anche il bene che viene esposto in show room ed utilizzato esclusivamente dal rivenditore al solo scopo dimostrativo, in quanto l’esclusivo utilizzo del bene da parte del rivenditore ai soli fini dimostrativi non fa perdere al bene il requisito della novità</w:t>
            </w:r>
            <w:r w:rsidRPr="005014CF">
              <w:rPr>
                <w:rStyle w:val="Rimandonotaapidipagina"/>
                <w:rFonts w:ascii="Arial" w:hAnsi="Arial" w:cs="Arial"/>
                <w:color w:val="1F4E79" w:themeColor="accent1" w:themeShade="80"/>
                <w:sz w:val="20"/>
                <w:szCs w:val="20"/>
              </w:rPr>
              <w:footnoteReference w:id="8"/>
            </w:r>
            <w:r w:rsidRPr="005014CF">
              <w:rPr>
                <w:rFonts w:ascii="Arial" w:hAnsi="Arial" w:cs="Arial"/>
                <w:color w:val="1F4E79" w:themeColor="accent1" w:themeShade="80"/>
                <w:sz w:val="20"/>
                <w:szCs w:val="20"/>
              </w:rPr>
              <w:t>.</w:t>
            </w:r>
          </w:p>
        </w:tc>
      </w:tr>
      <w:tr w:rsidR="006F144B" w:rsidTr="00720462">
        <w:trPr>
          <w:trHeight w:val="905"/>
        </w:trPr>
        <w:tc>
          <w:tcPr>
            <w:tcW w:w="1972" w:type="dxa"/>
            <w:shd w:val="clear" w:color="auto" w:fill="DEEAF6" w:themeFill="accent1" w:themeFillTint="33"/>
          </w:tcPr>
          <w:p w:rsidR="006F144B" w:rsidRPr="00720462" w:rsidRDefault="00061885" w:rsidP="00E01047">
            <w:pPr>
              <w:spacing w:before="120" w:line="360" w:lineRule="auto"/>
              <w:jc w:val="center"/>
              <w:rPr>
                <w:rFonts w:ascii="Arial" w:hAnsi="Arial" w:cs="Arial"/>
                <w:b/>
                <w:color w:val="1F4E79" w:themeColor="accent1" w:themeShade="80"/>
                <w:spacing w:val="-4"/>
                <w:sz w:val="20"/>
                <w:szCs w:val="20"/>
              </w:rPr>
            </w:pPr>
            <w:r w:rsidRPr="00720462">
              <w:rPr>
                <w:rFonts w:ascii="Arial" w:hAnsi="Arial" w:cs="Arial"/>
                <w:b/>
                <w:color w:val="1F4E79" w:themeColor="accent1" w:themeShade="80"/>
                <w:spacing w:val="-4"/>
                <w:sz w:val="20"/>
                <w:szCs w:val="20"/>
              </w:rPr>
              <w:t>La determinazione della quota agevolabile</w:t>
            </w:r>
          </w:p>
        </w:tc>
        <w:tc>
          <w:tcPr>
            <w:tcW w:w="7656" w:type="dxa"/>
            <w:shd w:val="clear" w:color="auto" w:fill="F2F2F2" w:themeFill="background1" w:themeFillShade="F2"/>
          </w:tcPr>
          <w:p w:rsidR="00B000EF" w:rsidRPr="005014CF" w:rsidRDefault="00B000EF" w:rsidP="00720462">
            <w:pPr>
              <w:spacing w:before="120" w:line="360" w:lineRule="auto"/>
              <w:jc w:val="both"/>
              <w:rPr>
                <w:rFonts w:ascii="Arial" w:hAnsi="Arial" w:cs="Arial"/>
                <w:i/>
                <w:color w:val="1F4E79" w:themeColor="accent1" w:themeShade="80"/>
                <w:sz w:val="20"/>
                <w:szCs w:val="20"/>
              </w:rPr>
            </w:pPr>
            <w:r w:rsidRPr="005014CF">
              <w:rPr>
                <w:rFonts w:ascii="Arial" w:hAnsi="Arial" w:cs="Arial"/>
                <w:color w:val="1F4E79" w:themeColor="accent1" w:themeShade="80"/>
                <w:sz w:val="20"/>
                <w:szCs w:val="20"/>
              </w:rPr>
              <w:t xml:space="preserve">Le indicazioni ai fini della individuazione dell’importo agevolabile sono riportate </w:t>
            </w:r>
            <w:r w:rsidR="0032473A">
              <w:rPr>
                <w:rFonts w:ascii="Arial" w:hAnsi="Arial" w:cs="Arial"/>
                <w:color w:val="1F4E79" w:themeColor="accent1" w:themeShade="80"/>
                <w:sz w:val="20"/>
                <w:szCs w:val="20"/>
              </w:rPr>
              <w:t xml:space="preserve">nel comma 101 della Legge di </w:t>
            </w:r>
            <w:r w:rsidRPr="005014CF">
              <w:rPr>
                <w:rFonts w:ascii="Arial" w:hAnsi="Arial" w:cs="Arial"/>
                <w:color w:val="1F4E79" w:themeColor="accent1" w:themeShade="80"/>
                <w:sz w:val="20"/>
                <w:szCs w:val="20"/>
              </w:rPr>
              <w:t xml:space="preserve">stabilità 2016 il quale stabilisce che </w:t>
            </w:r>
            <w:r w:rsidRPr="005014CF">
              <w:rPr>
                <w:rFonts w:ascii="Arial" w:hAnsi="Arial" w:cs="Arial"/>
                <w:i/>
                <w:color w:val="1F4E79" w:themeColor="accent1" w:themeShade="80"/>
                <w:sz w:val="20"/>
                <w:szCs w:val="20"/>
              </w:rPr>
              <w:t>Il credito d’imposta è commisurato alla quota del costo complessivo dei beni indicati nel comma 99, nel limite massimo, per ciascun progetto di investimento, pari a 1,5 milioni di euro per le piccole imprese, a 5 milioni di euro per le medie imprese e a 15 milioni di euro per le grandi imprese, eccedente gli ammortamenti dedotti nel periodo d’imposta, relativi alle medesime categorie dei beni d’investimento della stessa struttura produttiva, ad esclusione degli ammortamenti dei beni che formano oggetto dell’investimento agevolato. Per gli investimenti effettuati mediante contratti di locazione finanziaria, si assume il costo sostenuto dal locatore per l’acquisto dei beni; tale costo non comprende le spese di manutenzione</w:t>
            </w:r>
          </w:p>
          <w:p w:rsidR="006F144B" w:rsidRPr="005014CF" w:rsidRDefault="006F144B" w:rsidP="00DB560B">
            <w:pPr>
              <w:spacing w:line="360" w:lineRule="auto"/>
              <w:jc w:val="both"/>
              <w:rPr>
                <w:rFonts w:ascii="Arial" w:hAnsi="Arial" w:cs="Arial"/>
                <w:b/>
                <w:color w:val="1F4E79" w:themeColor="accent1" w:themeShade="80"/>
                <w:sz w:val="20"/>
                <w:szCs w:val="20"/>
              </w:rPr>
            </w:pPr>
          </w:p>
          <w:p w:rsidR="00255080" w:rsidRPr="005014CF" w:rsidRDefault="00B000EF" w:rsidP="00DB560B">
            <w:pPr>
              <w:spacing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In pratica l’investimento netto agevolabile deve essere così determinato:</w:t>
            </w:r>
          </w:p>
          <w:p w:rsidR="00255080" w:rsidRPr="005014CF" w:rsidRDefault="00255080" w:rsidP="00DB560B">
            <w:pPr>
              <w:pStyle w:val="Paragrafoelenco"/>
              <w:numPr>
                <w:ilvl w:val="0"/>
                <w:numId w:val="14"/>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L’investimento lordo deve essere decurtato degli ammortamenti fiscali dedotti nel periodo di imposta per beni rientranti nelle stesse categorie di quelli agevolabili;</w:t>
            </w:r>
          </w:p>
          <w:p w:rsidR="003F111A" w:rsidRPr="005014CF" w:rsidRDefault="00255080" w:rsidP="00DB560B">
            <w:pPr>
              <w:pStyle w:val="Paragrafoelenco"/>
              <w:numPr>
                <w:ilvl w:val="0"/>
                <w:numId w:val="14"/>
              </w:num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lastRenderedPageBreak/>
              <w:t>Non rilevano gli ammortamenti dei beni che rientrano tra quelli oggetto di richiesta di agevolazione.</w:t>
            </w:r>
          </w:p>
          <w:p w:rsidR="00720462" w:rsidRPr="005014CF" w:rsidRDefault="00720462" w:rsidP="00720462">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Con riferimento ai beni complessi alla cui realizzazione hanno anche concorso beni usati il requisito della novità va rilevato in relazione all’intero bene</w:t>
            </w:r>
          </w:p>
          <w:p w:rsidR="00720462" w:rsidRPr="005014CF" w:rsidRDefault="00720462" w:rsidP="00720462">
            <w:pPr>
              <w:spacing w:line="360" w:lineRule="auto"/>
              <w:jc w:val="both"/>
              <w:rPr>
                <w:rFonts w:ascii="Arial" w:hAnsi="Arial" w:cs="Arial"/>
                <w:color w:val="1F4E79" w:themeColor="accent1" w:themeShade="80"/>
                <w:sz w:val="20"/>
                <w:szCs w:val="20"/>
              </w:rPr>
            </w:pPr>
          </w:p>
          <w:p w:rsidR="00720462" w:rsidRPr="005014CF" w:rsidRDefault="00720462" w:rsidP="00720462">
            <w:pPr>
              <w:spacing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Come va individuato il costo del bene usato?</w:t>
            </w:r>
          </w:p>
          <w:p w:rsidR="00720462" w:rsidRPr="005014CF" w:rsidRDefault="00720462" w:rsidP="00720462">
            <w:pPr>
              <w:spacing w:line="360" w:lineRule="auto"/>
              <w:jc w:val="both"/>
              <w:rPr>
                <w:rFonts w:ascii="Arial" w:hAnsi="Arial" w:cs="Arial"/>
                <w:b/>
                <w:color w:val="1F4E79" w:themeColor="accent1" w:themeShade="80"/>
                <w:sz w:val="20"/>
                <w:szCs w:val="20"/>
              </w:rPr>
            </w:pPr>
          </w:p>
          <w:p w:rsidR="003B5CBB" w:rsidRPr="00720462" w:rsidRDefault="00720462" w:rsidP="00720462">
            <w:pPr>
              <w:spacing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Il costo relativo ai beni usati impiegati per l’ottenimento di un bene complesso in riferimento al quale va verificato il requisito della novità, è individuato in base al principio di competenza di cui all’art.109 del TUIR</w:t>
            </w:r>
            <w:r w:rsidRPr="005014CF">
              <w:rPr>
                <w:rStyle w:val="Rimandonotaapidipagina"/>
                <w:rFonts w:ascii="Arial" w:hAnsi="Arial" w:cs="Arial"/>
                <w:b/>
                <w:color w:val="1F4E79" w:themeColor="accent1" w:themeShade="80"/>
                <w:sz w:val="20"/>
                <w:szCs w:val="20"/>
              </w:rPr>
              <w:footnoteReference w:id="9"/>
            </w:r>
            <w:r w:rsidRPr="005014CF">
              <w:rPr>
                <w:rFonts w:ascii="Arial" w:hAnsi="Arial" w:cs="Arial"/>
                <w:b/>
                <w:color w:val="1F4E79" w:themeColor="accent1" w:themeShade="80"/>
                <w:sz w:val="20"/>
                <w:szCs w:val="20"/>
              </w:rPr>
              <w:t xml:space="preserve">; lo </w:t>
            </w:r>
            <w:r w:rsidRPr="005014CF">
              <w:rPr>
                <w:rFonts w:ascii="Arial" w:hAnsi="Arial" w:cs="Arial"/>
                <w:b/>
                <w:color w:val="1F4E79" w:themeColor="accent1" w:themeShade="80"/>
                <w:sz w:val="20"/>
                <w:szCs w:val="20"/>
              </w:rPr>
              <w:lastRenderedPageBreak/>
              <w:t>stesso costo, anche considerando eventuali oneri capitalizzati,  non deve essere prevalente rispetto al costo complessivamente sostenuto.</w:t>
            </w:r>
          </w:p>
        </w:tc>
      </w:tr>
      <w:tr w:rsidR="0070188A" w:rsidTr="005014CF">
        <w:trPr>
          <w:trHeight w:val="1403"/>
        </w:trPr>
        <w:tc>
          <w:tcPr>
            <w:tcW w:w="1972" w:type="dxa"/>
            <w:shd w:val="clear" w:color="auto" w:fill="DEEAF6" w:themeFill="accent1" w:themeFillTint="33"/>
          </w:tcPr>
          <w:p w:rsidR="0070188A" w:rsidRPr="000E1673" w:rsidRDefault="0070188A"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lastRenderedPageBreak/>
              <w:t>La richiesta di fruizione del beneficio</w:t>
            </w:r>
          </w:p>
        </w:tc>
        <w:tc>
          <w:tcPr>
            <w:tcW w:w="7656" w:type="dxa"/>
            <w:shd w:val="clear" w:color="auto" w:fill="F2F2F2" w:themeFill="background1" w:themeFillShade="F2"/>
          </w:tcPr>
          <w:p w:rsidR="0070188A" w:rsidRPr="005014CF" w:rsidRDefault="0070188A" w:rsidP="00720462">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Le disposizioni normative prevedono l’obbligo della presentazione da parte dei soggetti interessati di un’apposita comunicazione all’Amministrazione finanziaria.</w:t>
            </w:r>
          </w:p>
          <w:p w:rsidR="0070188A" w:rsidRPr="005014CF" w:rsidRDefault="005014CF" w:rsidP="00C57E3B">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L’Agenzia delle E</w:t>
            </w:r>
            <w:r w:rsidR="0070188A" w:rsidRPr="005014CF">
              <w:rPr>
                <w:rFonts w:ascii="Arial" w:hAnsi="Arial" w:cs="Arial"/>
                <w:color w:val="1F4E79" w:themeColor="accent1" w:themeShade="80"/>
                <w:sz w:val="20"/>
                <w:szCs w:val="20"/>
              </w:rPr>
              <w:t xml:space="preserve">ntrate con il provvedimento del 24 marzo scorso ha reso disponibile il modello da presentare ai fini della fruizione del credito d’imposta in oggetto. </w:t>
            </w:r>
          </w:p>
          <w:p w:rsidR="0070188A" w:rsidRPr="005014CF" w:rsidRDefault="0070188A" w:rsidP="00C57E3B">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La comunicazione deve essere presentata all’Agenzia delle Entrate esclusivamente in via telematica, direttamente da parte dei soggetti abilitati o tramite i soggetti incaricati di cui ai commi 2-bis e 3 dell’articolo 3 del decreto del Presidente della Repubblica 22 luglio 1998, n. 322, e successive modificazioni, a partire dal 30 giugno 2016 e fino al 31 dicembre 2019. </w:t>
            </w:r>
          </w:p>
          <w:p w:rsidR="0070188A" w:rsidRPr="005014CF" w:rsidRDefault="0070188A" w:rsidP="00C57E3B">
            <w:pPr>
              <w:spacing w:before="120" w:after="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I soggetti incaricati della trasmissione telematica hanno l’obbligo di rilasciare all’impresa richiedente un esemplare cartaceo della comunicazione predisposta con l’utilizzo del software suddetto, nonché copia della ricevuta dell’Agenzia delle Entrate che ne attesta l’avvenuta ricezione e che costituisce prova dell’avvenuta presentazione. </w:t>
            </w:r>
          </w:p>
          <w:p w:rsidR="0070188A" w:rsidRPr="005014CF" w:rsidRDefault="0070188A"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La comunicazione, debitamente sottoscritta dal soggetto incaricato della trasmissione telematica e dal richiedente, deve essere conservata a cura di quest’ultimo.</w:t>
            </w:r>
          </w:p>
          <w:p w:rsidR="0070188A" w:rsidRPr="005014CF" w:rsidRDefault="0070188A" w:rsidP="00C57E3B">
            <w:pPr>
              <w:spacing w:before="120" w:line="360" w:lineRule="auto"/>
              <w:jc w:val="both"/>
              <w:rPr>
                <w:rFonts w:ascii="Arial" w:hAnsi="Arial" w:cs="Arial"/>
                <w:color w:val="1F4E79" w:themeColor="accent1" w:themeShade="80"/>
                <w:sz w:val="20"/>
                <w:szCs w:val="20"/>
                <w:u w:val="single"/>
              </w:rPr>
            </w:pPr>
            <w:r w:rsidRPr="005014CF">
              <w:rPr>
                <w:rFonts w:ascii="Arial" w:hAnsi="Arial" w:cs="Arial"/>
                <w:color w:val="1F4E79" w:themeColor="accent1" w:themeShade="80"/>
                <w:sz w:val="20"/>
                <w:szCs w:val="20"/>
              </w:rPr>
              <w:t xml:space="preserve">Per il modello di domanda e le istruzioni ai fini della compilazione dello stesso si rimanda al link  </w:t>
            </w:r>
            <w:r w:rsidRPr="005014CF">
              <w:rPr>
                <w:rFonts w:ascii="Arial" w:hAnsi="Arial" w:cs="Arial"/>
                <w:color w:val="1F4E79" w:themeColor="accent1" w:themeShade="80"/>
                <w:sz w:val="20"/>
                <w:szCs w:val="20"/>
                <w:u w:val="single"/>
              </w:rPr>
              <w:t>Home - Documentazione - Provvedimenti, circolari e risoluzioni - Provvedimenti - 2016 - Marzo 2016 - Provvedimenti del Direttore soggetti a pubblicità legale - Provvedimento del 24 marzo 2016 - Pubblicato il 24/03/2016</w:t>
            </w:r>
          </w:p>
          <w:p w:rsidR="0070188A" w:rsidRPr="005014CF" w:rsidRDefault="0070188A" w:rsidP="00C57E3B">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Al Centro operativo di Cagliari è demandata la competenza per gli adempimenti conseguenti alla gestione della comunicazione: l’Agenzia delle entrate trasmette al Ministero dello Sviluppo Economico tutte le comunicazioni pervenute, per le quali ha rilasciato ricevuta con esito positivo, per le attività di competenza.</w:t>
            </w:r>
          </w:p>
          <w:p w:rsidR="0070188A" w:rsidRPr="005014CF" w:rsidRDefault="0070188A" w:rsidP="00DB560B">
            <w:pPr>
              <w:spacing w:line="360" w:lineRule="auto"/>
              <w:jc w:val="both"/>
              <w:rPr>
                <w:rFonts w:ascii="Arial" w:hAnsi="Arial" w:cs="Arial"/>
                <w:color w:val="1F4E79" w:themeColor="accent1" w:themeShade="80"/>
                <w:sz w:val="20"/>
                <w:szCs w:val="20"/>
              </w:rPr>
            </w:pPr>
          </w:p>
          <w:p w:rsidR="0070188A" w:rsidRPr="005014CF" w:rsidRDefault="0070188A"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Il beneficiario può utilizzare il credito </w:t>
            </w:r>
          </w:p>
          <w:p w:rsidR="0070188A" w:rsidRPr="005014CF" w:rsidRDefault="0070188A" w:rsidP="0032473A">
            <w:pPr>
              <w:pStyle w:val="Paragrafoelenco"/>
              <w:numPr>
                <w:ilvl w:val="0"/>
                <w:numId w:val="15"/>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solo in compensazione, </w:t>
            </w:r>
          </w:p>
          <w:p w:rsidR="0070188A" w:rsidRPr="005014CF" w:rsidRDefault="0070188A" w:rsidP="0032473A">
            <w:pPr>
              <w:pStyle w:val="Paragrafoelenco"/>
              <w:numPr>
                <w:ilvl w:val="0"/>
                <w:numId w:val="15"/>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lastRenderedPageBreak/>
              <w:t xml:space="preserve">presentando il modello di pagamento F24 esclusivamente tramite il servizio telematico </w:t>
            </w:r>
            <w:proofErr w:type="spellStart"/>
            <w:r w:rsidRPr="005014CF">
              <w:rPr>
                <w:rFonts w:ascii="Arial" w:hAnsi="Arial" w:cs="Arial"/>
                <w:color w:val="1F4E79" w:themeColor="accent1" w:themeShade="80"/>
                <w:sz w:val="20"/>
                <w:szCs w:val="20"/>
              </w:rPr>
              <w:t>Entratel</w:t>
            </w:r>
            <w:proofErr w:type="spellEnd"/>
            <w:r w:rsidRPr="005014CF">
              <w:rPr>
                <w:rFonts w:ascii="Arial" w:hAnsi="Arial" w:cs="Arial"/>
                <w:color w:val="1F4E79" w:themeColor="accent1" w:themeShade="80"/>
                <w:sz w:val="20"/>
                <w:szCs w:val="20"/>
              </w:rPr>
              <w:t xml:space="preserve"> o </w:t>
            </w:r>
            <w:proofErr w:type="spellStart"/>
            <w:r w:rsidRPr="005014CF">
              <w:rPr>
                <w:rFonts w:ascii="Arial" w:hAnsi="Arial" w:cs="Arial"/>
                <w:color w:val="1F4E79" w:themeColor="accent1" w:themeShade="80"/>
                <w:sz w:val="20"/>
                <w:szCs w:val="20"/>
              </w:rPr>
              <w:t>Fisconline</w:t>
            </w:r>
            <w:proofErr w:type="spellEnd"/>
            <w:r w:rsidRPr="005014CF">
              <w:rPr>
                <w:rFonts w:ascii="Arial" w:hAnsi="Arial" w:cs="Arial"/>
                <w:color w:val="1F4E79" w:themeColor="accent1" w:themeShade="80"/>
                <w:sz w:val="20"/>
                <w:szCs w:val="20"/>
              </w:rPr>
              <w:t>, pena il rifiuto dell’operazione di versamento</w:t>
            </w:r>
          </w:p>
          <w:p w:rsidR="0070188A" w:rsidRPr="005014CF" w:rsidRDefault="00337B9C" w:rsidP="0032473A">
            <w:pPr>
              <w:pStyle w:val="Paragrafoelenco"/>
              <w:numPr>
                <w:ilvl w:val="0"/>
                <w:numId w:val="15"/>
              </w:numPr>
              <w:spacing w:line="360" w:lineRule="auto"/>
              <w:ind w:left="485"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l</w:t>
            </w:r>
            <w:r w:rsidR="0070188A" w:rsidRPr="005014CF">
              <w:rPr>
                <w:rFonts w:ascii="Arial" w:hAnsi="Arial" w:cs="Arial"/>
                <w:color w:val="1F4E79" w:themeColor="accent1" w:themeShade="80"/>
                <w:sz w:val="20"/>
                <w:szCs w:val="20"/>
              </w:rPr>
              <w:t xml:space="preserve">a compensazione del credito può essere esercitata a partire dal quinto giorno successivo alla data di rilascio della ricevuta attestante la fruibilità del credito. </w:t>
            </w:r>
          </w:p>
          <w:p w:rsidR="0070188A" w:rsidRPr="0032473A" w:rsidRDefault="0070188A" w:rsidP="00DB560B">
            <w:pPr>
              <w:spacing w:line="360" w:lineRule="auto"/>
              <w:jc w:val="both"/>
              <w:rPr>
                <w:rFonts w:ascii="Arial" w:hAnsi="Arial" w:cs="Arial"/>
                <w:color w:val="1F4E79" w:themeColor="accent1" w:themeShade="80"/>
                <w:sz w:val="4"/>
                <w:szCs w:val="20"/>
              </w:rPr>
            </w:pPr>
          </w:p>
          <w:p w:rsidR="0070188A" w:rsidRPr="005014CF" w:rsidRDefault="0070188A" w:rsidP="00DB560B">
            <w:pPr>
              <w:spacing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L’ammontare del credito utilizzato in compensazione, anche in più soluzioni, non può eccedere l’importo risultante dalla ricevuta dell’Agenzia delle entrate, pena lo scarto del modello F24. Si evidenzia che i beneficiari potranno utilizzare esclusivamente il credito d’imposta maturato, ossia il credito d’imposta relativo agli investimenti già realizzat</w:t>
            </w:r>
            <w:r w:rsidR="00DB560B" w:rsidRPr="005014CF">
              <w:rPr>
                <w:rFonts w:ascii="Arial" w:hAnsi="Arial" w:cs="Arial"/>
                <w:b/>
                <w:color w:val="1F4E79" w:themeColor="accent1" w:themeShade="80"/>
                <w:sz w:val="20"/>
                <w:szCs w:val="20"/>
              </w:rPr>
              <w:t>i al momento della compensazione.</w:t>
            </w:r>
          </w:p>
        </w:tc>
      </w:tr>
      <w:tr w:rsidR="00B27A5C" w:rsidTr="005014CF">
        <w:trPr>
          <w:trHeight w:val="836"/>
        </w:trPr>
        <w:tc>
          <w:tcPr>
            <w:tcW w:w="1972" w:type="dxa"/>
            <w:shd w:val="clear" w:color="auto" w:fill="DEEAF6" w:themeFill="accent1" w:themeFillTint="33"/>
          </w:tcPr>
          <w:p w:rsidR="00B27A5C" w:rsidRPr="000E1673" w:rsidRDefault="006C34BF" w:rsidP="00720462">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lastRenderedPageBreak/>
              <w:t>Utilizzo del credito di imposta e tassazione</w:t>
            </w:r>
          </w:p>
        </w:tc>
        <w:tc>
          <w:tcPr>
            <w:tcW w:w="7656" w:type="dxa"/>
            <w:shd w:val="clear" w:color="auto" w:fill="F2F2F2" w:themeFill="background1" w:themeFillShade="F2"/>
          </w:tcPr>
          <w:p w:rsidR="00EB459C" w:rsidRPr="005014CF" w:rsidRDefault="00561A79" w:rsidP="0032473A">
            <w:pPr>
              <w:spacing w:before="120" w:after="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w:t>
            </w:r>
            <w:proofErr w:type="spellStart"/>
            <w:r w:rsidR="00EB459C" w:rsidRPr="005014CF">
              <w:rPr>
                <w:rFonts w:ascii="Arial" w:hAnsi="Arial" w:cs="Arial"/>
                <w:color w:val="1F4E79" w:themeColor="accent1" w:themeShade="80"/>
                <w:sz w:val="20"/>
                <w:szCs w:val="20"/>
              </w:rPr>
              <w:t>l</w:t>
            </w:r>
            <w:r w:rsidR="0032473A">
              <w:rPr>
                <w:rFonts w:ascii="Arial" w:hAnsi="Arial" w:cs="Arial"/>
                <w:color w:val="1F4E79" w:themeColor="accent1" w:themeShade="80"/>
                <w:sz w:val="20"/>
                <w:szCs w:val="20"/>
              </w:rPr>
              <w:t>l</w:t>
            </w:r>
            <w:proofErr w:type="spellEnd"/>
            <w:r w:rsidR="00EB459C" w:rsidRPr="005014CF">
              <w:rPr>
                <w:rFonts w:ascii="Arial" w:hAnsi="Arial" w:cs="Arial"/>
                <w:color w:val="1F4E79" w:themeColor="accent1" w:themeShade="80"/>
                <w:sz w:val="20"/>
                <w:szCs w:val="20"/>
              </w:rPr>
              <w:t xml:space="preserve"> credito d’imposta non è cumulabile con aiuti de </w:t>
            </w:r>
            <w:proofErr w:type="spellStart"/>
            <w:r w:rsidR="00EB459C" w:rsidRPr="005014CF">
              <w:rPr>
                <w:rFonts w:ascii="Arial" w:hAnsi="Arial" w:cs="Arial"/>
                <w:color w:val="1F4E79" w:themeColor="accent1" w:themeShade="80"/>
                <w:sz w:val="20"/>
                <w:szCs w:val="20"/>
              </w:rPr>
              <w:t>minimis</w:t>
            </w:r>
            <w:proofErr w:type="spellEnd"/>
            <w:r w:rsidR="00EB459C" w:rsidRPr="005014CF">
              <w:rPr>
                <w:rFonts w:ascii="Arial" w:hAnsi="Arial" w:cs="Arial"/>
                <w:color w:val="1F4E79" w:themeColor="accent1" w:themeShade="80"/>
                <w:sz w:val="20"/>
                <w:szCs w:val="20"/>
              </w:rPr>
              <w:t xml:space="preserve"> e con altri aiuti di stato che abbiano ad oggetto i medesimi costi ammessi al beneficio</w:t>
            </w:r>
            <w:r w:rsidR="00F27A95" w:rsidRPr="005014CF">
              <w:rPr>
                <w:rFonts w:ascii="Arial" w:hAnsi="Arial" w:cs="Arial"/>
                <w:color w:val="1F4E79" w:themeColor="accent1" w:themeShade="80"/>
                <w:sz w:val="20"/>
                <w:szCs w:val="20"/>
              </w:rPr>
              <w:t>.</w:t>
            </w:r>
          </w:p>
          <w:p w:rsidR="00473127" w:rsidRPr="005014CF" w:rsidRDefault="00473127"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Ai sensi comma 104 della Legge di stabilità 2016, più volte richiamata,  il credito di imposta “deve essere indicato nella dichiarazione dei redditi relativa al periodo d'imposta di maturazione del credito e nelle dichiarazioni dei redditi relative ai periodi d'imposta successivi fino a quello nel quale se ne conclude l'utilizzo”. </w:t>
            </w:r>
          </w:p>
          <w:p w:rsidR="00473127" w:rsidRPr="005014CF" w:rsidRDefault="00473127" w:rsidP="00C57E3B">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Più precisamente, </w:t>
            </w:r>
            <w:r w:rsidR="00561A79" w:rsidRPr="005014CF">
              <w:rPr>
                <w:rFonts w:ascii="Arial" w:hAnsi="Arial" w:cs="Arial"/>
                <w:color w:val="1F4E79" w:themeColor="accent1" w:themeShade="80"/>
                <w:sz w:val="20"/>
                <w:szCs w:val="20"/>
              </w:rPr>
              <w:t xml:space="preserve">il beneficio fiscale </w:t>
            </w:r>
            <w:r w:rsidRPr="005014CF">
              <w:rPr>
                <w:rFonts w:ascii="Arial" w:hAnsi="Arial" w:cs="Arial"/>
                <w:color w:val="1F4E79" w:themeColor="accent1" w:themeShade="80"/>
                <w:sz w:val="20"/>
                <w:szCs w:val="20"/>
              </w:rPr>
              <w:t>deve essere indicato nel quadro RU del modello di dichiarazione relativo al periodo di imposta nel corso del quale il c</w:t>
            </w:r>
            <w:r w:rsidR="000E448A" w:rsidRPr="005014CF">
              <w:rPr>
                <w:rFonts w:ascii="Arial" w:hAnsi="Arial" w:cs="Arial"/>
                <w:color w:val="1F4E79" w:themeColor="accent1" w:themeShade="80"/>
                <w:sz w:val="20"/>
                <w:szCs w:val="20"/>
              </w:rPr>
              <w:t>redito stesso è maturato (</w:t>
            </w:r>
            <w:r w:rsidRPr="005014CF">
              <w:rPr>
                <w:rFonts w:ascii="Arial" w:hAnsi="Arial" w:cs="Arial"/>
                <w:color w:val="1F4E79" w:themeColor="accent1" w:themeShade="80"/>
                <w:sz w:val="20"/>
                <w:szCs w:val="20"/>
              </w:rPr>
              <w:t xml:space="preserve">il periodo di imposta in cui sono stati realizzati gli investimenti agevolati), nonché nel quadro RU dei modelli di dichiarazione relativi ai periodi di imposta nel corso dei quali il credito viene utilizzato in compensazione. </w:t>
            </w:r>
          </w:p>
          <w:p w:rsidR="00473127" w:rsidRPr="005014CF" w:rsidRDefault="00473127" w:rsidP="00DB560B">
            <w:pPr>
              <w:spacing w:line="360" w:lineRule="auto"/>
              <w:jc w:val="both"/>
              <w:rPr>
                <w:rFonts w:ascii="Arial" w:hAnsi="Arial" w:cs="Arial"/>
                <w:color w:val="1F4E79" w:themeColor="accent1" w:themeShade="80"/>
                <w:sz w:val="20"/>
                <w:szCs w:val="20"/>
              </w:rPr>
            </w:pPr>
          </w:p>
          <w:p w:rsidR="0070188A" w:rsidRPr="005014CF" w:rsidRDefault="00473127" w:rsidP="00DB560B">
            <w:pPr>
              <w:spacing w:line="360" w:lineRule="auto"/>
              <w:jc w:val="both"/>
              <w:rPr>
                <w:rFonts w:ascii="Arial" w:hAnsi="Arial" w:cs="Arial"/>
                <w:color w:val="1F4E79" w:themeColor="accent1" w:themeShade="80"/>
                <w:sz w:val="20"/>
                <w:szCs w:val="20"/>
              </w:rPr>
            </w:pPr>
            <w:r w:rsidRPr="005014CF">
              <w:rPr>
                <w:rFonts w:ascii="Arial" w:hAnsi="Arial" w:cs="Arial"/>
                <w:b/>
                <w:color w:val="1F4E79" w:themeColor="accent1" w:themeShade="80"/>
                <w:sz w:val="20"/>
                <w:szCs w:val="20"/>
              </w:rPr>
              <w:t>Limiti di utilizzo</w:t>
            </w:r>
            <w:r w:rsidR="00DE601B" w:rsidRPr="005014CF">
              <w:rPr>
                <w:rFonts w:ascii="Arial" w:hAnsi="Arial" w:cs="Arial"/>
                <w:color w:val="1F4E79" w:themeColor="accent1" w:themeShade="80"/>
                <w:sz w:val="20"/>
                <w:szCs w:val="20"/>
              </w:rPr>
              <w:t xml:space="preserve">  </w:t>
            </w:r>
          </w:p>
          <w:p w:rsidR="0070188A"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oval id="Ovale 2" o:spid="_x0000_s1034" style="position:absolute;left:0;text-align:left;margin-left:-.8pt;margin-top:4.5pt;width:42.5pt;height:28.35pt;z-index:251659264;visibility:visible;mso-wrap-style:square;mso-height-percent:0;mso-wrap-distance-left:9pt;mso-wrap-distance-top:0;mso-wrap-distance-right:9pt;mso-wrap-distance-bottom:0;mso-position-horizontal-relative:text;mso-position-vertical-relative:text;mso-height-percent:0;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2">
                    <w:txbxContent>
                      <w:p w:rsidR="00213459" w:rsidRPr="000E1673" w:rsidRDefault="00213459" w:rsidP="0070188A">
                        <w:pPr>
                          <w:jc w:val="center"/>
                          <w:rPr>
                            <w:b/>
                            <w:color w:val="FFFFFF" w:themeColor="background1"/>
                          </w:rPr>
                        </w:pPr>
                        <w:r w:rsidRPr="000E1673">
                          <w:rPr>
                            <w:b/>
                            <w:color w:val="FFFFFF" w:themeColor="background1"/>
                          </w:rPr>
                          <w:t>1</w:t>
                        </w:r>
                      </w:p>
                    </w:txbxContent>
                  </v:textbox>
                </v:oval>
              </w:pict>
            </w:r>
          </w:p>
          <w:p w:rsidR="0070188A" w:rsidRPr="005014CF" w:rsidRDefault="0070188A" w:rsidP="00DB560B">
            <w:pPr>
              <w:spacing w:line="360" w:lineRule="auto"/>
              <w:jc w:val="both"/>
              <w:rPr>
                <w:rFonts w:ascii="Arial" w:hAnsi="Arial" w:cs="Arial"/>
                <w:color w:val="1F4E79" w:themeColor="accent1" w:themeShade="80"/>
                <w:sz w:val="20"/>
                <w:szCs w:val="20"/>
              </w:rPr>
            </w:pPr>
          </w:p>
          <w:p w:rsidR="0070188A" w:rsidRPr="005014CF" w:rsidRDefault="0070188A" w:rsidP="00DB560B">
            <w:pPr>
              <w:spacing w:line="360" w:lineRule="auto"/>
              <w:jc w:val="both"/>
              <w:rPr>
                <w:rFonts w:ascii="Arial" w:hAnsi="Arial" w:cs="Arial"/>
                <w:color w:val="1F4E79" w:themeColor="accent1" w:themeShade="80"/>
                <w:sz w:val="20"/>
                <w:szCs w:val="20"/>
              </w:rPr>
            </w:pPr>
          </w:p>
          <w:p w:rsidR="00473127" w:rsidRPr="005014CF" w:rsidRDefault="00473127"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Al credito d’imposta in commento  “non si applica il limite di cui all’articolo 1, comma 53, della legge 24 dicembre 2007, n. 244”. Di conseguenza, </w:t>
            </w:r>
            <w:r w:rsidR="00F27A95" w:rsidRPr="005014CF">
              <w:rPr>
                <w:rFonts w:ascii="Arial" w:hAnsi="Arial" w:cs="Arial"/>
                <w:color w:val="1F4E79" w:themeColor="accent1" w:themeShade="80"/>
                <w:sz w:val="20"/>
                <w:szCs w:val="20"/>
              </w:rPr>
              <w:t xml:space="preserve">lo stesso </w:t>
            </w:r>
            <w:r w:rsidRPr="005014CF">
              <w:rPr>
                <w:rFonts w:ascii="Arial" w:hAnsi="Arial" w:cs="Arial"/>
                <w:color w:val="1F4E79" w:themeColor="accent1" w:themeShade="80"/>
                <w:sz w:val="20"/>
                <w:szCs w:val="20"/>
              </w:rPr>
              <w:t xml:space="preserve">può essere fruito annualmente senza alcun limite quantitativo e, pertanto, per importi anche superiori al limite di 250.000 euro applicabile ai crediti di imposta agevolativi. </w:t>
            </w:r>
          </w:p>
          <w:p w:rsidR="0070188A" w:rsidRPr="005014CF" w:rsidRDefault="00213459" w:rsidP="00DB560B">
            <w:pPr>
              <w:spacing w:line="360" w:lineRule="auto"/>
              <w:jc w:val="both"/>
              <w:rPr>
                <w:rFonts w:ascii="Arial" w:hAnsi="Arial" w:cs="Arial"/>
                <w:color w:val="1F4E79" w:themeColor="accent1" w:themeShade="80"/>
                <w:sz w:val="20"/>
                <w:szCs w:val="20"/>
              </w:rPr>
            </w:pPr>
            <w:r>
              <w:rPr>
                <w:rFonts w:ascii="Arial" w:hAnsi="Arial" w:cs="Arial"/>
                <w:noProof/>
                <w:color w:val="1F4E79" w:themeColor="accent1" w:themeShade="80"/>
                <w:sz w:val="20"/>
                <w:szCs w:val="20"/>
                <w:lang w:eastAsia="it-IT"/>
              </w:rPr>
              <w:pict>
                <v:oval id="Ovale 3" o:spid="_x0000_s1035" style="position:absolute;left:0;text-align:left;margin-left:4.6pt;margin-top:7.15pt;width:43.1pt;height:29.5pt;z-index:251660288;visibility:visible;mso-wrap-style:square;mso-width-percent:0;mso-wrap-distance-left:9pt;mso-wrap-distance-top:0;mso-wrap-distance-right:9pt;mso-wrap-distance-bottom:0;mso-position-horizontal-relative:text;mso-position-vertical-relative:text;mso-width-percent:0;mso-width-relative:margin;v-text-anchor:middle" fillcolor="#5b9bd5 [3204]" stroked="f" strokeweight="0">
                  <v:fill color2="#2d72b2 [2372]" focusposition=".5,.5" focussize="" focus="100%" type="gradientRadial"/>
                  <v:stroke joinstyle="miter"/>
                  <v:shadow on="t" type="perspective" color="#1f4d78 [1604]" offset="1pt" offset2="-3pt"/>
                  <v:textbox style="mso-next-textbox:#Ovale 3">
                    <w:txbxContent>
                      <w:p w:rsidR="00213459" w:rsidRPr="000E1673" w:rsidRDefault="00213459" w:rsidP="0070188A">
                        <w:pPr>
                          <w:jc w:val="center"/>
                          <w:rPr>
                            <w:b/>
                            <w:color w:val="FFFFFF" w:themeColor="background1"/>
                          </w:rPr>
                        </w:pPr>
                        <w:r w:rsidRPr="000E1673">
                          <w:rPr>
                            <w:b/>
                            <w:color w:val="FFFFFF" w:themeColor="background1"/>
                          </w:rPr>
                          <w:t>2</w:t>
                        </w:r>
                      </w:p>
                    </w:txbxContent>
                  </v:textbox>
                </v:oval>
              </w:pict>
            </w:r>
          </w:p>
          <w:p w:rsidR="0070188A" w:rsidRPr="005014CF" w:rsidRDefault="0070188A" w:rsidP="00DB560B">
            <w:pPr>
              <w:spacing w:line="360" w:lineRule="auto"/>
              <w:jc w:val="both"/>
              <w:rPr>
                <w:rFonts w:ascii="Arial" w:hAnsi="Arial" w:cs="Arial"/>
                <w:color w:val="1F4E79" w:themeColor="accent1" w:themeShade="80"/>
                <w:sz w:val="20"/>
                <w:szCs w:val="20"/>
              </w:rPr>
            </w:pPr>
          </w:p>
          <w:p w:rsidR="0070188A" w:rsidRPr="005014CF" w:rsidRDefault="0070188A" w:rsidP="00DB560B">
            <w:pPr>
              <w:spacing w:line="360" w:lineRule="auto"/>
              <w:jc w:val="both"/>
              <w:rPr>
                <w:rFonts w:ascii="Arial" w:hAnsi="Arial" w:cs="Arial"/>
                <w:color w:val="1F4E79" w:themeColor="accent1" w:themeShade="80"/>
                <w:sz w:val="20"/>
                <w:szCs w:val="20"/>
              </w:rPr>
            </w:pPr>
          </w:p>
          <w:p w:rsidR="00B27A5C" w:rsidRPr="005014CF" w:rsidRDefault="00473127" w:rsidP="00DB560B">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Non si applica neanche il limite generale di compensabilità di crediti di imposta e contributi di cui all’articolo 34 della legge 23 dicembre 2000, n. 388, pari a 700.000 euro a decorrere dal 1° gennaio 2014. </w:t>
            </w:r>
          </w:p>
          <w:p w:rsidR="0070188A" w:rsidRPr="005014CF" w:rsidRDefault="0070188A" w:rsidP="00DB560B">
            <w:pPr>
              <w:spacing w:line="360" w:lineRule="auto"/>
              <w:jc w:val="both"/>
              <w:rPr>
                <w:rFonts w:ascii="Arial" w:hAnsi="Arial" w:cs="Arial"/>
                <w:color w:val="1F4E79" w:themeColor="accent1" w:themeShade="80"/>
                <w:sz w:val="20"/>
                <w:szCs w:val="20"/>
              </w:rPr>
            </w:pPr>
          </w:p>
          <w:p w:rsidR="000E1673" w:rsidRPr="005014CF" w:rsidRDefault="000E1673" w:rsidP="00DB560B">
            <w:pPr>
              <w:spacing w:line="360" w:lineRule="auto"/>
              <w:jc w:val="both"/>
              <w:rPr>
                <w:rFonts w:ascii="Arial" w:hAnsi="Arial" w:cs="Arial"/>
                <w:color w:val="1F4E79" w:themeColor="accent1" w:themeShade="80"/>
                <w:sz w:val="20"/>
                <w:szCs w:val="20"/>
              </w:rPr>
            </w:pPr>
          </w:p>
          <w:p w:rsidR="00E01047" w:rsidRDefault="00E01047" w:rsidP="00646AD8">
            <w:pPr>
              <w:spacing w:line="360" w:lineRule="auto"/>
              <w:jc w:val="both"/>
              <w:rPr>
                <w:rFonts w:ascii="Arial" w:hAnsi="Arial" w:cs="Arial"/>
                <w:color w:val="1F4E79" w:themeColor="accent1" w:themeShade="80"/>
                <w:sz w:val="20"/>
                <w:szCs w:val="20"/>
              </w:rPr>
            </w:pPr>
          </w:p>
          <w:p w:rsidR="00E01047" w:rsidRDefault="00E01047" w:rsidP="00646AD8">
            <w:pPr>
              <w:spacing w:line="360" w:lineRule="auto"/>
              <w:jc w:val="both"/>
              <w:rPr>
                <w:rFonts w:ascii="Arial" w:hAnsi="Arial" w:cs="Arial"/>
                <w:color w:val="1F4E79" w:themeColor="accent1" w:themeShade="80"/>
                <w:sz w:val="20"/>
                <w:szCs w:val="20"/>
              </w:rPr>
            </w:pPr>
          </w:p>
          <w:p w:rsidR="005014CF" w:rsidRPr="005014CF" w:rsidRDefault="00473127" w:rsidP="00646AD8">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Altresì non trova applicazione la preclusione di cui all'articolo 31 del decreto-legge 31 maggio 2010, n. 78, che prevede un divieto di compensazione ai sensi dell’articolo 17, comma 1, del decreto legislativo n. 241 del 1997 dei crediti relativi alle imposte erariali in presenza di debiti iscritti a ruolo, per imposte erariali ed accessori, di ammontare superiore a 1.500 euro</w:t>
            </w:r>
            <w:r w:rsidR="008C7E65" w:rsidRPr="005014CF">
              <w:rPr>
                <w:rFonts w:ascii="Arial" w:hAnsi="Arial" w:cs="Arial"/>
                <w:color w:val="1F4E79" w:themeColor="accent1" w:themeShade="80"/>
                <w:sz w:val="20"/>
                <w:szCs w:val="20"/>
              </w:rPr>
              <w:t>.</w:t>
            </w:r>
          </w:p>
        </w:tc>
      </w:tr>
      <w:tr w:rsidR="00065B14" w:rsidTr="005014CF">
        <w:trPr>
          <w:trHeight w:val="836"/>
        </w:trPr>
        <w:tc>
          <w:tcPr>
            <w:tcW w:w="1972" w:type="dxa"/>
            <w:shd w:val="clear" w:color="auto" w:fill="DEEAF6" w:themeFill="accent1" w:themeFillTint="33"/>
          </w:tcPr>
          <w:p w:rsidR="00065B14" w:rsidRPr="000E1673" w:rsidRDefault="00065B14" w:rsidP="0032473A">
            <w:pPr>
              <w:spacing w:before="120" w:line="360" w:lineRule="auto"/>
              <w:jc w:val="center"/>
              <w:rPr>
                <w:rFonts w:ascii="Arial" w:hAnsi="Arial" w:cs="Arial"/>
                <w:b/>
                <w:color w:val="1F4E79" w:themeColor="accent1" w:themeShade="80"/>
                <w:sz w:val="20"/>
                <w:szCs w:val="20"/>
              </w:rPr>
            </w:pPr>
            <w:r w:rsidRPr="000E1673">
              <w:rPr>
                <w:rFonts w:ascii="Arial" w:hAnsi="Arial" w:cs="Arial"/>
                <w:b/>
                <w:color w:val="1F4E79" w:themeColor="accent1" w:themeShade="80"/>
                <w:sz w:val="20"/>
                <w:szCs w:val="20"/>
              </w:rPr>
              <w:lastRenderedPageBreak/>
              <w:t>La perdita del credito d’imposta</w:t>
            </w:r>
          </w:p>
        </w:tc>
        <w:tc>
          <w:tcPr>
            <w:tcW w:w="7656" w:type="dxa"/>
            <w:shd w:val="clear" w:color="auto" w:fill="F2F2F2" w:themeFill="background1" w:themeFillShade="F2"/>
          </w:tcPr>
          <w:p w:rsidR="00031198" w:rsidRPr="005014CF" w:rsidRDefault="00031198" w:rsidP="0032473A">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Possono principalmente verificarsi due condizioni come da indicazioni del comma 105 della Legge di stabilità 2016:</w:t>
            </w:r>
          </w:p>
          <w:p w:rsidR="00B7694E" w:rsidRPr="0032473A" w:rsidRDefault="00B7694E" w:rsidP="00031198">
            <w:pPr>
              <w:spacing w:line="360" w:lineRule="auto"/>
              <w:jc w:val="both"/>
              <w:rPr>
                <w:rFonts w:ascii="Arial" w:hAnsi="Arial" w:cs="Arial"/>
                <w:color w:val="1F4E79" w:themeColor="accent1" w:themeShade="80"/>
                <w:sz w:val="4"/>
                <w:szCs w:val="20"/>
              </w:rPr>
            </w:pPr>
          </w:p>
          <w:p w:rsidR="00031198" w:rsidRPr="005014CF" w:rsidRDefault="00031198" w:rsidP="0032473A">
            <w:pPr>
              <w:numPr>
                <w:ilvl w:val="0"/>
                <w:numId w:val="17"/>
              </w:numPr>
              <w:spacing w:line="360" w:lineRule="auto"/>
              <w:ind w:left="343"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Se i beni oggetto dell'agevolazione non  entrano  in  funzione entro il secondo periodo d'imposta successivo  a  quello  della  loro acquisizione o ultimazione, il  credito  d'imposta  e'  rideterminato escludendo dagli investimenti agevolati il costo dei beni non entrati in funzione; </w:t>
            </w:r>
          </w:p>
          <w:p w:rsidR="00031198" w:rsidRPr="005014CF" w:rsidRDefault="00031198" w:rsidP="0032473A">
            <w:pPr>
              <w:numPr>
                <w:ilvl w:val="0"/>
                <w:numId w:val="17"/>
              </w:numPr>
              <w:spacing w:line="360" w:lineRule="auto"/>
              <w:ind w:left="343" w:hanging="284"/>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se, entro  il  quinto  periodo  d'imposta  successivo  a quello nel quale sono entrati in  funzione,  i  beni  sono  dismessi, ceduti  a </w:t>
            </w:r>
            <w:r w:rsidR="0032473A">
              <w:rPr>
                <w:rFonts w:ascii="Arial" w:hAnsi="Arial" w:cs="Arial"/>
                <w:color w:val="1F4E79" w:themeColor="accent1" w:themeShade="80"/>
                <w:sz w:val="20"/>
                <w:szCs w:val="20"/>
              </w:rPr>
              <w:t xml:space="preserve"> terzi,  destinati  a  finalità</w:t>
            </w:r>
            <w:r w:rsidRPr="005014CF">
              <w:rPr>
                <w:rFonts w:ascii="Arial" w:hAnsi="Arial" w:cs="Arial"/>
                <w:color w:val="1F4E79" w:themeColor="accent1" w:themeShade="80"/>
                <w:sz w:val="20"/>
                <w:szCs w:val="20"/>
              </w:rPr>
              <w:t xml:space="preserve"> estranee all'esercizio dell'impresa ovvero  destinati  a  strutture  produttive diverse da quelle che hanno dato diritto all'agevol</w:t>
            </w:r>
            <w:r w:rsidR="0032473A">
              <w:rPr>
                <w:rFonts w:ascii="Arial" w:hAnsi="Arial" w:cs="Arial"/>
                <w:color w:val="1F4E79" w:themeColor="accent1" w:themeShade="80"/>
                <w:sz w:val="20"/>
                <w:szCs w:val="20"/>
              </w:rPr>
              <w:t>azione, il credito  d'imposta è</w:t>
            </w:r>
            <w:r w:rsidRPr="005014CF">
              <w:rPr>
                <w:rFonts w:ascii="Arial" w:hAnsi="Arial" w:cs="Arial"/>
                <w:color w:val="1F4E79" w:themeColor="accent1" w:themeShade="80"/>
                <w:sz w:val="20"/>
                <w:szCs w:val="20"/>
              </w:rPr>
              <w:t xml:space="preserve"> rideterminato escludendo dagli investimenti agevolati il costo dei beni richiamati. </w:t>
            </w:r>
          </w:p>
          <w:p w:rsidR="00031198" w:rsidRPr="005014CF" w:rsidRDefault="00031198" w:rsidP="00031198">
            <w:pPr>
              <w:spacing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Se invece nel periodo d'imposta in cui si verifica una delle suddette ipotesi vengono acquisiti beni  della  stessa  categoria  di quelli agevolati, il credito d'imposta e' rideterminato escludendo il costo non ammortizzato degli investimenti agevolati per la parte  che eccede i costi delle nuove acquisizioni. </w:t>
            </w:r>
          </w:p>
          <w:p w:rsidR="00031198" w:rsidRPr="005014CF" w:rsidRDefault="00031198" w:rsidP="0032473A">
            <w:pPr>
              <w:spacing w:before="120" w:line="360" w:lineRule="auto"/>
              <w:jc w:val="both"/>
              <w:rPr>
                <w:rFonts w:ascii="Arial" w:hAnsi="Arial" w:cs="Arial"/>
                <w:color w:val="1F4E79" w:themeColor="accent1" w:themeShade="80"/>
                <w:sz w:val="20"/>
                <w:szCs w:val="20"/>
              </w:rPr>
            </w:pPr>
            <w:r w:rsidRPr="005014CF">
              <w:rPr>
                <w:rFonts w:ascii="Arial" w:hAnsi="Arial" w:cs="Arial"/>
                <w:color w:val="1F4E79" w:themeColor="accent1" w:themeShade="80"/>
                <w:sz w:val="20"/>
                <w:szCs w:val="20"/>
              </w:rPr>
              <w:t xml:space="preserve">Per  i  beni  acquisiti  in locazione finanziaria le disposizioni appena citate  trovano applicazione anche se non  viene  esercitato  il  riscatto.  </w:t>
            </w:r>
          </w:p>
          <w:p w:rsidR="00031198" w:rsidRPr="005014CF" w:rsidRDefault="00031198" w:rsidP="0032473A">
            <w:pPr>
              <w:spacing w:before="120" w:line="360" w:lineRule="auto"/>
              <w:jc w:val="both"/>
              <w:rPr>
                <w:rFonts w:ascii="Arial" w:hAnsi="Arial" w:cs="Arial"/>
                <w:b/>
                <w:color w:val="1F4E79" w:themeColor="accent1" w:themeShade="80"/>
                <w:sz w:val="20"/>
                <w:szCs w:val="20"/>
              </w:rPr>
            </w:pPr>
            <w:r w:rsidRPr="005014CF">
              <w:rPr>
                <w:rFonts w:ascii="Arial" w:hAnsi="Arial" w:cs="Arial"/>
                <w:b/>
                <w:color w:val="1F4E79" w:themeColor="accent1" w:themeShade="80"/>
                <w:sz w:val="20"/>
                <w:szCs w:val="20"/>
              </w:rPr>
              <w:t>Il  credito d'imposta indebitamente utilizzato rispetto all'importo rideterminato deve essere  versato  entro  il termine stabilito per il versamento a saldo dell'imposta sui  redditi dovuta per il periodo d'imposta in cui si verificano le  ipotesi  in commento.</w:t>
            </w:r>
          </w:p>
          <w:p w:rsidR="00065B14" w:rsidRPr="005014CF" w:rsidRDefault="00031198" w:rsidP="0032473A">
            <w:pPr>
              <w:spacing w:before="120" w:line="360" w:lineRule="auto"/>
              <w:jc w:val="both"/>
              <w:rPr>
                <w:rFonts w:ascii="Arial" w:hAnsi="Arial" w:cs="Arial"/>
                <w:i/>
                <w:color w:val="1F4E79" w:themeColor="accent1" w:themeShade="80"/>
                <w:sz w:val="20"/>
                <w:szCs w:val="20"/>
              </w:rPr>
            </w:pPr>
            <w:r w:rsidRPr="005014CF">
              <w:rPr>
                <w:rFonts w:ascii="Arial" w:hAnsi="Arial" w:cs="Arial"/>
                <w:i/>
                <w:color w:val="1F4E79" w:themeColor="accent1" w:themeShade="80"/>
                <w:sz w:val="20"/>
                <w:szCs w:val="20"/>
              </w:rPr>
              <w:t>Qualora, a seguito dei  controlli,  sia  accertata  l'indebita fruizione, anche parziale,  del  credito  d'imposta  per  il  mancato rispetto delle  condizioni  richieste  dalla  norma  ovvero</w:t>
            </w:r>
            <w:r w:rsidR="0032473A">
              <w:rPr>
                <w:rFonts w:ascii="Arial" w:hAnsi="Arial" w:cs="Arial"/>
                <w:i/>
                <w:color w:val="1F4E79" w:themeColor="accent1" w:themeShade="80"/>
                <w:sz w:val="20"/>
                <w:szCs w:val="20"/>
              </w:rPr>
              <w:t xml:space="preserve">  a  causa dell'inammissibilità</w:t>
            </w:r>
            <w:r w:rsidRPr="005014CF">
              <w:rPr>
                <w:rFonts w:ascii="Arial" w:hAnsi="Arial" w:cs="Arial"/>
                <w:i/>
                <w:color w:val="1F4E79" w:themeColor="accent1" w:themeShade="80"/>
                <w:sz w:val="20"/>
                <w:szCs w:val="20"/>
              </w:rPr>
              <w:t xml:space="preserve">  dei  costi  sulla  base  dei  quali  e'  stato determinato l'importo fruito, l'Agenzia  delle  entrate  provvede  al recupero del relativo importo, maggiorato  di  interessi  e  sanzioni previsti dalla legge.</w:t>
            </w:r>
          </w:p>
        </w:tc>
      </w:tr>
    </w:tbl>
    <w:p w:rsidR="00702CB5" w:rsidRDefault="00213459" w:rsidP="00DB560B">
      <w:pPr>
        <w:spacing w:line="360" w:lineRule="auto"/>
        <w:rPr>
          <w:rFonts w:ascii="Arial" w:hAnsi="Arial" w:cs="Arial"/>
          <w:sz w:val="40"/>
          <w:szCs w:val="40"/>
        </w:rPr>
      </w:pPr>
      <w:r>
        <w:rPr>
          <w:rFonts w:ascii="Arial" w:hAnsi="Arial" w:cs="Arial"/>
          <w:noProof/>
          <w:color w:val="1F4E79" w:themeColor="accent1" w:themeShade="80"/>
          <w:sz w:val="20"/>
          <w:szCs w:val="20"/>
          <w:lang w:eastAsia="it-IT"/>
        </w:rPr>
        <w:pict>
          <v:oval id="Ovale 4" o:spid="_x0000_s1036" style="position:absolute;margin-left:80.2pt;margin-top:-596.25pt;width:45.9pt;height:30.05pt;z-index:251661312;visibility:visible;mso-wrap-style:square;mso-height-percent:0;mso-wrap-distance-left:9pt;mso-wrap-distance-top:0;mso-wrap-distance-right:9pt;mso-wrap-distance-bottom:0;mso-position-horizontal-relative:text;mso-position-vertical-relative:text;mso-height-percent:0;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4">
              <w:txbxContent>
                <w:p w:rsidR="00213459" w:rsidRPr="000E1673" w:rsidRDefault="00213459" w:rsidP="0070188A">
                  <w:pPr>
                    <w:jc w:val="center"/>
                    <w:rPr>
                      <w:color w:val="FFFFFF" w:themeColor="background1"/>
                    </w:rPr>
                  </w:pPr>
                  <w:r w:rsidRPr="000E1673">
                    <w:rPr>
                      <w:color w:val="FFFFFF" w:themeColor="background1"/>
                    </w:rPr>
                    <w:t>3</w:t>
                  </w:r>
                </w:p>
              </w:txbxContent>
            </v:textbox>
          </v:oval>
        </w:pict>
      </w:r>
    </w:p>
    <w:p w:rsidR="0032473A" w:rsidRDefault="0032473A" w:rsidP="00DB560B">
      <w:pPr>
        <w:spacing w:line="360" w:lineRule="auto"/>
        <w:rPr>
          <w:rFonts w:ascii="Arial" w:hAnsi="Arial" w:cs="Arial"/>
          <w:sz w:val="40"/>
          <w:szCs w:val="40"/>
        </w:rPr>
        <w:sectPr w:rsidR="0032473A" w:rsidSect="003B4016">
          <w:headerReference w:type="default" r:id="rId15"/>
          <w:footerReference w:type="default" r:id="rId16"/>
          <w:pgSz w:w="11906" w:h="16838"/>
          <w:pgMar w:top="1871" w:right="1418" w:bottom="1418" w:left="1418" w:header="709" w:footer="709" w:gutter="0"/>
          <w:cols w:space="708"/>
          <w:titlePg/>
          <w:docGrid w:linePitch="360"/>
        </w:sectPr>
      </w:pPr>
    </w:p>
    <w:tbl>
      <w:tblPr>
        <w:tblStyle w:val="Grigliatabella"/>
        <w:tblpPr w:leftFromText="141" w:rightFromText="141" w:vertAnchor="text" w:tblpY="1"/>
        <w:tblOverlap w:val="never"/>
        <w:tblW w:w="0" w:type="auto"/>
        <w:tblLook w:val="04A0" w:firstRow="1" w:lastRow="0" w:firstColumn="1" w:lastColumn="0" w:noHBand="0" w:noVBand="1"/>
      </w:tblPr>
      <w:tblGrid>
        <w:gridCol w:w="4482"/>
        <w:gridCol w:w="2407"/>
        <w:gridCol w:w="2397"/>
      </w:tblGrid>
      <w:tr w:rsidR="00E01562" w:rsidTr="006E0803">
        <w:tc>
          <w:tcPr>
            <w:tcW w:w="9286" w:type="dxa"/>
            <w:gridSpan w:val="3"/>
            <w:shd w:val="clear" w:color="auto" w:fill="9CC2E5" w:themeFill="accent1" w:themeFillTint="99"/>
          </w:tcPr>
          <w:p w:rsidR="00E01562" w:rsidRPr="006E0803" w:rsidRDefault="00E01562" w:rsidP="00646AD8">
            <w:pPr>
              <w:spacing w:before="120" w:line="360" w:lineRule="auto"/>
              <w:jc w:val="center"/>
              <w:rPr>
                <w:rFonts w:ascii="Arial" w:hAnsi="Arial" w:cs="Arial"/>
                <w:smallCaps/>
                <w:color w:val="FFFFFF" w:themeColor="background1"/>
                <w:sz w:val="30"/>
                <w:szCs w:val="30"/>
              </w:rPr>
            </w:pPr>
            <w:proofErr w:type="spellStart"/>
            <w:r w:rsidRPr="006E0803">
              <w:rPr>
                <w:rFonts w:ascii="Arial" w:hAnsi="Arial" w:cs="Arial"/>
                <w:b/>
                <w:smallCaps/>
                <w:color w:val="FFFFFF" w:themeColor="background1"/>
                <w:sz w:val="30"/>
                <w:szCs w:val="30"/>
              </w:rPr>
              <w:lastRenderedPageBreak/>
              <w:t>Check</w:t>
            </w:r>
            <w:proofErr w:type="spellEnd"/>
            <w:r w:rsidRPr="006E0803">
              <w:rPr>
                <w:rFonts w:ascii="Arial" w:hAnsi="Arial" w:cs="Arial"/>
                <w:b/>
                <w:smallCaps/>
                <w:color w:val="FFFFFF" w:themeColor="background1"/>
                <w:sz w:val="30"/>
                <w:szCs w:val="30"/>
              </w:rPr>
              <w:t xml:space="preserve">-list </w:t>
            </w:r>
            <w:r w:rsidR="00213459" w:rsidRPr="006E0803">
              <w:rPr>
                <w:rFonts w:ascii="Arial" w:hAnsi="Arial" w:cs="Arial"/>
                <w:b/>
                <w:smallCaps/>
                <w:color w:val="FFFFFF" w:themeColor="background1"/>
                <w:sz w:val="30"/>
                <w:szCs w:val="30"/>
              </w:rPr>
              <w:t>“</w:t>
            </w:r>
            <w:r w:rsidRPr="006E0803">
              <w:rPr>
                <w:rFonts w:ascii="Arial" w:hAnsi="Arial" w:cs="Arial"/>
                <w:b/>
                <w:smallCaps/>
                <w:color w:val="FFFFFF" w:themeColor="background1"/>
                <w:sz w:val="30"/>
                <w:szCs w:val="30"/>
              </w:rPr>
              <w:t>Valutazione di spettanza del credito di imposta”</w:t>
            </w:r>
          </w:p>
        </w:tc>
      </w:tr>
      <w:tr w:rsidR="00FF1EE6" w:rsidTr="0032473A">
        <w:tc>
          <w:tcPr>
            <w:tcW w:w="4482" w:type="dxa"/>
          </w:tcPr>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p>
          <w:p w:rsidR="00FF1EE6" w:rsidRPr="005543A2" w:rsidRDefault="00FF1EE6" w:rsidP="0032473A">
            <w:pPr>
              <w:spacing w:line="360" w:lineRule="auto"/>
              <w:rPr>
                <w:rFonts w:ascii="Arial" w:hAnsi="Arial" w:cs="Arial"/>
                <w:b/>
                <w:sz w:val="40"/>
                <w:szCs w:val="40"/>
              </w:rPr>
            </w:pPr>
            <w:r w:rsidRPr="005543A2">
              <w:rPr>
                <w:rFonts w:ascii="Arial" w:hAnsi="Arial" w:cs="Arial"/>
                <w:b/>
                <w:sz w:val="20"/>
                <w:szCs w:val="20"/>
              </w:rPr>
              <w:t xml:space="preserve">Soggetto beneficiario </w:t>
            </w:r>
          </w:p>
        </w:tc>
        <w:tc>
          <w:tcPr>
            <w:tcW w:w="4804" w:type="dxa"/>
            <w:gridSpan w:val="2"/>
          </w:tcPr>
          <w:p w:rsidR="00FF1EE6" w:rsidRDefault="00FF1EE6" w:rsidP="0032473A">
            <w:pPr>
              <w:spacing w:line="360" w:lineRule="auto"/>
              <w:rPr>
                <w:rFonts w:ascii="Arial" w:hAnsi="Arial" w:cs="Arial"/>
                <w:sz w:val="20"/>
                <w:szCs w:val="20"/>
              </w:rPr>
            </w:pPr>
          </w:p>
          <w:p w:rsidR="00FF1EE6" w:rsidRDefault="00FF1EE6" w:rsidP="0032473A">
            <w:pPr>
              <w:spacing w:line="360" w:lineRule="auto"/>
              <w:rPr>
                <w:rFonts w:ascii="Arial" w:hAnsi="Arial" w:cs="Arial"/>
                <w:sz w:val="20"/>
                <w:szCs w:val="20"/>
              </w:rPr>
            </w:pPr>
            <w:r w:rsidRPr="00FF1EE6">
              <w:rPr>
                <w:rFonts w:ascii="Arial" w:hAnsi="Arial" w:cs="Arial"/>
                <w:sz w:val="20"/>
                <w:szCs w:val="20"/>
              </w:rPr>
              <w:t>Codice fiscale</w:t>
            </w:r>
            <w:r>
              <w:rPr>
                <w:rFonts w:ascii="Arial" w:hAnsi="Arial" w:cs="Arial"/>
                <w:sz w:val="20"/>
                <w:szCs w:val="20"/>
              </w:rPr>
              <w:t>___________________________</w:t>
            </w:r>
          </w:p>
          <w:p w:rsidR="00FF1EE6" w:rsidRDefault="00FF1EE6" w:rsidP="0032473A">
            <w:pPr>
              <w:spacing w:line="360" w:lineRule="auto"/>
              <w:rPr>
                <w:rFonts w:ascii="Arial" w:hAnsi="Arial" w:cs="Arial"/>
                <w:sz w:val="20"/>
                <w:szCs w:val="20"/>
              </w:rPr>
            </w:pPr>
          </w:p>
          <w:p w:rsidR="00FF1EE6" w:rsidRPr="00FF1EE6" w:rsidRDefault="00FF1EE6" w:rsidP="0032473A">
            <w:pPr>
              <w:spacing w:line="360" w:lineRule="auto"/>
              <w:jc w:val="center"/>
              <w:rPr>
                <w:rFonts w:ascii="Arial" w:hAnsi="Arial" w:cs="Arial"/>
                <w:b/>
                <w:sz w:val="20"/>
                <w:szCs w:val="20"/>
              </w:rPr>
            </w:pPr>
            <w:r w:rsidRPr="00FF1EE6">
              <w:rPr>
                <w:rFonts w:ascii="Arial" w:hAnsi="Arial" w:cs="Arial"/>
                <w:b/>
                <w:sz w:val="20"/>
                <w:szCs w:val="20"/>
              </w:rPr>
              <w:t>Dimensioni Impresa</w:t>
            </w:r>
          </w:p>
          <w:p w:rsidR="00FF1EE6"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6" o:spid="_x0000_s1093" style="position:absolute;margin-left:165.8pt;margin-top:14.6pt;width:21.55pt;height:14.75pt;z-index:25166233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" filled="f" strokecolor="#1f4d78 [1604]" strokeweight="1pt"/>
              </w:pict>
            </w:r>
          </w:p>
          <w:p w:rsidR="00FF1EE6" w:rsidRPr="00FF1EE6" w:rsidRDefault="00FF1EE6" w:rsidP="0032473A">
            <w:pPr>
              <w:spacing w:line="360" w:lineRule="auto"/>
              <w:rPr>
                <w:rFonts w:ascii="Arial" w:hAnsi="Arial" w:cs="Arial"/>
                <w:sz w:val="20"/>
                <w:szCs w:val="20"/>
              </w:rPr>
            </w:pPr>
            <w:r>
              <w:rPr>
                <w:rFonts w:ascii="Arial" w:hAnsi="Arial" w:cs="Arial"/>
                <w:sz w:val="20"/>
                <w:szCs w:val="20"/>
              </w:rPr>
              <w:t xml:space="preserve">Piccole dimensioni   </w:t>
            </w:r>
          </w:p>
          <w:p w:rsidR="00FF1EE6" w:rsidRDefault="00213459" w:rsidP="0032473A">
            <w:pPr>
              <w:spacing w:line="360" w:lineRule="auto"/>
              <w:rPr>
                <w:rFonts w:ascii="Arial" w:hAnsi="Arial" w:cs="Arial"/>
                <w:sz w:val="40"/>
                <w:szCs w:val="40"/>
              </w:rPr>
            </w:pPr>
            <w:r>
              <w:rPr>
                <w:rFonts w:ascii="Arial" w:hAnsi="Arial" w:cs="Arial"/>
                <w:noProof/>
                <w:sz w:val="20"/>
                <w:szCs w:val="20"/>
                <w:lang w:eastAsia="it-IT"/>
              </w:rPr>
              <w:pict>
                <v:rect id="_x0000_s1098" style="position:absolute;margin-left:165.8pt;margin-top:28.7pt;width:21.55pt;height:14.75pt;z-index:25180262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" filled="f" strokecolor="#1f4d78 [1604]" strokeweight="1pt"/>
              </w:pict>
            </w:r>
          </w:p>
          <w:p w:rsidR="00FF1EE6" w:rsidRPr="00FF1EE6" w:rsidRDefault="00FF1EE6" w:rsidP="0032473A">
            <w:pPr>
              <w:spacing w:line="360" w:lineRule="auto"/>
              <w:rPr>
                <w:rFonts w:ascii="Arial" w:hAnsi="Arial" w:cs="Arial"/>
                <w:sz w:val="20"/>
                <w:szCs w:val="20"/>
              </w:rPr>
            </w:pPr>
            <w:r w:rsidRPr="00FF1EE6">
              <w:rPr>
                <w:rFonts w:ascii="Arial" w:hAnsi="Arial" w:cs="Arial"/>
                <w:sz w:val="20"/>
                <w:szCs w:val="20"/>
              </w:rPr>
              <w:t>Medie dimensioni</w:t>
            </w:r>
          </w:p>
          <w:p w:rsidR="00FF1EE6" w:rsidRDefault="00213459" w:rsidP="0032473A">
            <w:pPr>
              <w:spacing w:line="360" w:lineRule="auto"/>
              <w:rPr>
                <w:rFonts w:ascii="Arial" w:hAnsi="Arial" w:cs="Arial"/>
                <w:sz w:val="40"/>
                <w:szCs w:val="40"/>
              </w:rPr>
            </w:pPr>
            <w:r>
              <w:rPr>
                <w:rFonts w:ascii="Arial" w:hAnsi="Arial" w:cs="Arial"/>
                <w:noProof/>
                <w:sz w:val="20"/>
                <w:szCs w:val="20"/>
                <w:lang w:eastAsia="it-IT"/>
              </w:rPr>
              <w:pict>
                <v:rect id="_x0000_s1099" style="position:absolute;margin-left:165.8pt;margin-top:30.8pt;width:21.55pt;height:14.75pt;z-index:25180364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" filled="f" strokecolor="#1f4d78 [1604]" strokeweight="1pt"/>
              </w:pict>
            </w:r>
          </w:p>
          <w:p w:rsidR="00FF1EE6" w:rsidRDefault="00FF1EE6" w:rsidP="0032473A">
            <w:pPr>
              <w:spacing w:line="360" w:lineRule="auto"/>
              <w:rPr>
                <w:rFonts w:ascii="Arial" w:hAnsi="Arial" w:cs="Arial"/>
                <w:sz w:val="20"/>
                <w:szCs w:val="20"/>
              </w:rPr>
            </w:pPr>
            <w:r w:rsidRPr="00FF1EE6">
              <w:rPr>
                <w:rFonts w:ascii="Arial" w:hAnsi="Arial" w:cs="Arial"/>
                <w:sz w:val="20"/>
                <w:szCs w:val="20"/>
              </w:rPr>
              <w:t>Grandi dimensioni</w:t>
            </w:r>
            <w:r>
              <w:rPr>
                <w:rFonts w:ascii="Arial" w:hAnsi="Arial" w:cs="Arial"/>
                <w:sz w:val="20"/>
                <w:szCs w:val="20"/>
              </w:rPr>
              <w:t xml:space="preserve">   </w:t>
            </w:r>
          </w:p>
          <w:p w:rsidR="00FF1EE6" w:rsidRDefault="00FF1EE6" w:rsidP="0032473A">
            <w:pPr>
              <w:spacing w:line="360" w:lineRule="auto"/>
              <w:rPr>
                <w:rFonts w:ascii="Arial" w:hAnsi="Arial" w:cs="Arial"/>
                <w:sz w:val="20"/>
                <w:szCs w:val="20"/>
              </w:rPr>
            </w:pPr>
          </w:p>
          <w:p w:rsidR="00FF1EE6" w:rsidRPr="00FF1EE6" w:rsidRDefault="00FF1EE6" w:rsidP="0032473A">
            <w:pPr>
              <w:spacing w:line="360" w:lineRule="auto"/>
              <w:rPr>
                <w:rFonts w:ascii="Arial" w:hAnsi="Arial" w:cs="Arial"/>
                <w:sz w:val="20"/>
                <w:szCs w:val="20"/>
              </w:rPr>
            </w:pPr>
          </w:p>
          <w:p w:rsidR="00FF1EE6" w:rsidRDefault="00FF1EE6" w:rsidP="0032473A">
            <w:pPr>
              <w:spacing w:line="360" w:lineRule="auto"/>
              <w:jc w:val="center"/>
              <w:rPr>
                <w:rFonts w:ascii="Arial" w:hAnsi="Arial" w:cs="Arial"/>
                <w:b/>
                <w:sz w:val="20"/>
                <w:szCs w:val="20"/>
              </w:rPr>
            </w:pPr>
            <w:r w:rsidRPr="00FF1EE6">
              <w:rPr>
                <w:rFonts w:ascii="Arial" w:hAnsi="Arial" w:cs="Arial"/>
                <w:b/>
                <w:sz w:val="20"/>
                <w:szCs w:val="20"/>
              </w:rPr>
              <w:t>Persona Fisica</w:t>
            </w:r>
          </w:p>
          <w:p w:rsidR="00FF1EE6" w:rsidRPr="00FF1EE6" w:rsidRDefault="00FF1EE6" w:rsidP="0032473A">
            <w:pPr>
              <w:spacing w:line="360" w:lineRule="auto"/>
              <w:jc w:val="center"/>
              <w:rPr>
                <w:rFonts w:ascii="Arial" w:hAnsi="Arial" w:cs="Arial"/>
                <w:b/>
                <w:sz w:val="20"/>
                <w:szCs w:val="20"/>
              </w:rPr>
            </w:pPr>
          </w:p>
          <w:p w:rsidR="00FF1EE6" w:rsidRPr="00FF1EE6" w:rsidRDefault="00FF1EE6" w:rsidP="0032473A">
            <w:pPr>
              <w:spacing w:line="360" w:lineRule="auto"/>
              <w:rPr>
                <w:rFonts w:ascii="Arial" w:hAnsi="Arial" w:cs="Arial"/>
                <w:sz w:val="20"/>
                <w:szCs w:val="20"/>
              </w:rPr>
            </w:pPr>
            <w:r w:rsidRPr="00FF1EE6">
              <w:rPr>
                <w:rFonts w:ascii="Arial" w:hAnsi="Arial" w:cs="Arial"/>
                <w:sz w:val="20"/>
                <w:szCs w:val="20"/>
              </w:rPr>
              <w:t>Cognome</w:t>
            </w:r>
            <w:r>
              <w:rPr>
                <w:rFonts w:ascii="Arial" w:hAnsi="Arial" w:cs="Arial"/>
                <w:sz w:val="20"/>
                <w:szCs w:val="20"/>
              </w:rPr>
              <w:t>_________________</w:t>
            </w:r>
            <w:r w:rsidRPr="00FF1EE6">
              <w:rPr>
                <w:rFonts w:ascii="Arial" w:hAnsi="Arial" w:cs="Arial"/>
                <w:sz w:val="20"/>
                <w:szCs w:val="20"/>
              </w:rPr>
              <w:t xml:space="preserve"> Nome </w:t>
            </w:r>
            <w:r>
              <w:rPr>
                <w:rFonts w:ascii="Arial" w:hAnsi="Arial" w:cs="Arial"/>
                <w:sz w:val="20"/>
                <w:szCs w:val="20"/>
              </w:rPr>
              <w:t>__________</w:t>
            </w:r>
          </w:p>
          <w:p w:rsidR="00FF1EE6" w:rsidRDefault="00FF1EE6" w:rsidP="0032473A">
            <w:pPr>
              <w:spacing w:line="360" w:lineRule="auto"/>
              <w:rPr>
                <w:rFonts w:ascii="Arial" w:hAnsi="Arial" w:cs="Arial"/>
                <w:sz w:val="40"/>
                <w:szCs w:val="40"/>
              </w:rPr>
            </w:pPr>
          </w:p>
          <w:p w:rsidR="00FF1EE6" w:rsidRPr="004C384E" w:rsidRDefault="004C384E" w:rsidP="0032473A">
            <w:pPr>
              <w:spacing w:line="360" w:lineRule="auto"/>
              <w:rPr>
                <w:rFonts w:ascii="Arial" w:hAnsi="Arial" w:cs="Arial"/>
                <w:sz w:val="20"/>
                <w:szCs w:val="20"/>
              </w:rPr>
            </w:pPr>
            <w:r w:rsidRPr="004C384E">
              <w:rPr>
                <w:rFonts w:ascii="Arial" w:hAnsi="Arial" w:cs="Arial"/>
                <w:sz w:val="20"/>
                <w:szCs w:val="20"/>
              </w:rPr>
              <w:t>Data di nascita________</w:t>
            </w:r>
            <w:r>
              <w:rPr>
                <w:rFonts w:ascii="Arial" w:hAnsi="Arial" w:cs="Arial"/>
                <w:sz w:val="20"/>
                <w:szCs w:val="20"/>
              </w:rPr>
              <w:t>______</w:t>
            </w:r>
          </w:p>
          <w:p w:rsidR="004C384E" w:rsidRPr="004C384E" w:rsidRDefault="004C384E" w:rsidP="0032473A">
            <w:pPr>
              <w:spacing w:line="360" w:lineRule="auto"/>
              <w:rPr>
                <w:rFonts w:ascii="Arial" w:hAnsi="Arial" w:cs="Arial"/>
                <w:sz w:val="20"/>
                <w:szCs w:val="20"/>
              </w:rPr>
            </w:pPr>
          </w:p>
          <w:p w:rsidR="004C384E" w:rsidRDefault="004C384E" w:rsidP="0032473A">
            <w:pPr>
              <w:spacing w:line="360" w:lineRule="auto"/>
              <w:rPr>
                <w:rFonts w:ascii="Arial" w:hAnsi="Arial" w:cs="Arial"/>
                <w:sz w:val="40"/>
                <w:szCs w:val="40"/>
              </w:rPr>
            </w:pPr>
            <w:r w:rsidRPr="004C384E">
              <w:rPr>
                <w:rFonts w:ascii="Arial" w:hAnsi="Arial" w:cs="Arial"/>
                <w:sz w:val="20"/>
                <w:szCs w:val="20"/>
              </w:rPr>
              <w:t>Comune</w:t>
            </w:r>
            <w:r>
              <w:rPr>
                <w:rFonts w:ascii="Arial" w:hAnsi="Arial" w:cs="Arial"/>
                <w:sz w:val="40"/>
                <w:szCs w:val="40"/>
              </w:rPr>
              <w:t>____________</w:t>
            </w:r>
            <w:r w:rsidRPr="004C384E">
              <w:rPr>
                <w:rFonts w:ascii="Arial" w:hAnsi="Arial" w:cs="Arial"/>
                <w:sz w:val="20"/>
                <w:szCs w:val="20"/>
              </w:rPr>
              <w:t>Pr</w:t>
            </w:r>
            <w:r>
              <w:rPr>
                <w:rFonts w:ascii="Arial" w:hAnsi="Arial" w:cs="Arial"/>
                <w:sz w:val="40"/>
                <w:szCs w:val="40"/>
              </w:rPr>
              <w:t>____</w:t>
            </w:r>
          </w:p>
        </w:tc>
      </w:tr>
      <w:tr w:rsidR="005543A2" w:rsidTr="0032473A">
        <w:tc>
          <w:tcPr>
            <w:tcW w:w="4482" w:type="dxa"/>
          </w:tcPr>
          <w:p w:rsidR="005543A2" w:rsidRPr="005543A2" w:rsidRDefault="005543A2" w:rsidP="0032473A">
            <w:pPr>
              <w:spacing w:before="120" w:line="360" w:lineRule="auto"/>
              <w:rPr>
                <w:rFonts w:ascii="Arial" w:hAnsi="Arial" w:cs="Arial"/>
                <w:b/>
                <w:sz w:val="20"/>
                <w:szCs w:val="20"/>
              </w:rPr>
            </w:pPr>
            <w:r w:rsidRPr="005543A2">
              <w:rPr>
                <w:rFonts w:ascii="Arial" w:hAnsi="Arial" w:cs="Arial"/>
                <w:b/>
                <w:sz w:val="20"/>
                <w:szCs w:val="20"/>
              </w:rPr>
              <w:t>Regione di appartenenza</w:t>
            </w:r>
          </w:p>
        </w:tc>
        <w:tc>
          <w:tcPr>
            <w:tcW w:w="2407" w:type="dxa"/>
          </w:tcPr>
          <w:p w:rsidR="005543A2" w:rsidRDefault="005543A2" w:rsidP="0032473A">
            <w:pPr>
              <w:spacing w:line="360" w:lineRule="auto"/>
              <w:rPr>
                <w:rFonts w:ascii="Arial" w:hAnsi="Arial" w:cs="Arial"/>
                <w:sz w:val="20"/>
                <w:szCs w:val="20"/>
              </w:rPr>
            </w:pPr>
          </w:p>
          <w:p w:rsidR="005543A2" w:rsidRDefault="005543A2" w:rsidP="0032473A">
            <w:pPr>
              <w:spacing w:line="360" w:lineRule="auto"/>
              <w:rPr>
                <w:rFonts w:ascii="Arial" w:hAnsi="Arial" w:cs="Arial"/>
                <w:sz w:val="20"/>
                <w:szCs w:val="20"/>
              </w:rPr>
            </w:pPr>
            <w:r w:rsidRPr="005543A2">
              <w:rPr>
                <w:rFonts w:ascii="Arial" w:hAnsi="Arial" w:cs="Arial"/>
                <w:sz w:val="20"/>
                <w:szCs w:val="20"/>
              </w:rPr>
              <w:t>Campania;</w:t>
            </w:r>
          </w:p>
          <w:p w:rsidR="00DB560B" w:rsidRPr="005543A2" w:rsidRDefault="00DB560B" w:rsidP="0032473A">
            <w:pPr>
              <w:spacing w:line="360" w:lineRule="auto"/>
              <w:rPr>
                <w:rFonts w:ascii="Arial" w:hAnsi="Arial" w:cs="Arial"/>
                <w:sz w:val="20"/>
                <w:szCs w:val="20"/>
              </w:rPr>
            </w:pPr>
          </w:p>
          <w:p w:rsidR="005543A2" w:rsidRDefault="005543A2" w:rsidP="0032473A">
            <w:pPr>
              <w:spacing w:line="360" w:lineRule="auto"/>
              <w:rPr>
                <w:rFonts w:ascii="Arial" w:hAnsi="Arial" w:cs="Arial"/>
                <w:sz w:val="20"/>
                <w:szCs w:val="20"/>
              </w:rPr>
            </w:pPr>
          </w:p>
          <w:p w:rsidR="005543A2" w:rsidRDefault="005543A2" w:rsidP="0032473A">
            <w:pPr>
              <w:spacing w:line="360" w:lineRule="auto"/>
              <w:rPr>
                <w:rFonts w:ascii="Arial" w:hAnsi="Arial" w:cs="Arial"/>
                <w:sz w:val="20"/>
                <w:szCs w:val="20"/>
              </w:rPr>
            </w:pPr>
            <w:r w:rsidRPr="005543A2">
              <w:rPr>
                <w:rFonts w:ascii="Arial" w:hAnsi="Arial" w:cs="Arial"/>
                <w:sz w:val="20"/>
                <w:szCs w:val="20"/>
              </w:rPr>
              <w:t>Puglia;</w:t>
            </w:r>
          </w:p>
          <w:p w:rsidR="005543A2" w:rsidRDefault="005543A2" w:rsidP="0032473A">
            <w:pPr>
              <w:spacing w:line="360" w:lineRule="auto"/>
              <w:rPr>
                <w:rFonts w:ascii="Arial" w:hAnsi="Arial" w:cs="Arial"/>
                <w:sz w:val="20"/>
                <w:szCs w:val="20"/>
              </w:rPr>
            </w:pPr>
          </w:p>
          <w:p w:rsidR="005543A2" w:rsidRDefault="005543A2" w:rsidP="0032473A">
            <w:pPr>
              <w:spacing w:line="360" w:lineRule="auto"/>
              <w:rPr>
                <w:rFonts w:ascii="Arial" w:hAnsi="Arial" w:cs="Arial"/>
                <w:sz w:val="20"/>
                <w:szCs w:val="20"/>
              </w:rPr>
            </w:pPr>
          </w:p>
          <w:p w:rsidR="005543A2" w:rsidRPr="005543A2" w:rsidRDefault="005543A2" w:rsidP="0032473A">
            <w:pPr>
              <w:spacing w:line="360" w:lineRule="auto"/>
              <w:rPr>
                <w:rFonts w:ascii="Arial" w:hAnsi="Arial" w:cs="Arial"/>
                <w:sz w:val="20"/>
                <w:szCs w:val="20"/>
              </w:rPr>
            </w:pPr>
            <w:r w:rsidRPr="005543A2">
              <w:rPr>
                <w:rFonts w:ascii="Arial" w:hAnsi="Arial" w:cs="Arial"/>
                <w:sz w:val="20"/>
                <w:szCs w:val="20"/>
              </w:rPr>
              <w:t>Basilicata;</w:t>
            </w:r>
          </w:p>
          <w:p w:rsidR="005543A2" w:rsidRDefault="005543A2" w:rsidP="0032473A">
            <w:pPr>
              <w:spacing w:line="360" w:lineRule="auto"/>
              <w:rPr>
                <w:rFonts w:ascii="Arial" w:hAnsi="Arial" w:cs="Arial"/>
                <w:sz w:val="20"/>
                <w:szCs w:val="20"/>
              </w:rPr>
            </w:pPr>
          </w:p>
          <w:p w:rsidR="005543A2" w:rsidRDefault="005543A2" w:rsidP="0032473A">
            <w:pPr>
              <w:spacing w:line="360" w:lineRule="auto"/>
              <w:rPr>
                <w:rFonts w:ascii="Arial" w:hAnsi="Arial" w:cs="Arial"/>
                <w:sz w:val="20"/>
                <w:szCs w:val="20"/>
              </w:rPr>
            </w:pPr>
          </w:p>
          <w:p w:rsidR="005543A2" w:rsidRDefault="005543A2" w:rsidP="0032473A">
            <w:pPr>
              <w:spacing w:line="360" w:lineRule="auto"/>
              <w:rPr>
                <w:rFonts w:ascii="Arial" w:hAnsi="Arial" w:cs="Arial"/>
                <w:sz w:val="20"/>
                <w:szCs w:val="20"/>
              </w:rPr>
            </w:pPr>
            <w:r w:rsidRPr="005543A2">
              <w:rPr>
                <w:rFonts w:ascii="Arial" w:hAnsi="Arial" w:cs="Arial"/>
                <w:sz w:val="20"/>
                <w:szCs w:val="20"/>
              </w:rPr>
              <w:t>Calabria;</w:t>
            </w:r>
          </w:p>
          <w:p w:rsidR="005543A2" w:rsidRDefault="005543A2" w:rsidP="0032473A">
            <w:pPr>
              <w:spacing w:line="360" w:lineRule="auto"/>
              <w:rPr>
                <w:rFonts w:ascii="Arial" w:hAnsi="Arial" w:cs="Arial"/>
                <w:sz w:val="20"/>
                <w:szCs w:val="20"/>
              </w:rPr>
            </w:pPr>
          </w:p>
          <w:p w:rsidR="005543A2" w:rsidRPr="005543A2" w:rsidRDefault="005543A2" w:rsidP="0032473A">
            <w:pPr>
              <w:spacing w:line="360" w:lineRule="auto"/>
              <w:rPr>
                <w:rFonts w:ascii="Arial" w:hAnsi="Arial" w:cs="Arial"/>
                <w:sz w:val="20"/>
                <w:szCs w:val="20"/>
              </w:rPr>
            </w:pPr>
          </w:p>
          <w:p w:rsidR="005543A2" w:rsidRPr="005543A2" w:rsidRDefault="005543A2" w:rsidP="0032473A">
            <w:pPr>
              <w:spacing w:line="360" w:lineRule="auto"/>
              <w:rPr>
                <w:rFonts w:ascii="Arial" w:hAnsi="Arial" w:cs="Arial"/>
                <w:sz w:val="20"/>
                <w:szCs w:val="20"/>
              </w:rPr>
            </w:pPr>
            <w:r w:rsidRPr="005543A2">
              <w:rPr>
                <w:rFonts w:ascii="Arial" w:hAnsi="Arial" w:cs="Arial"/>
                <w:sz w:val="20"/>
                <w:szCs w:val="20"/>
              </w:rPr>
              <w:t>Sicilia;</w:t>
            </w:r>
          </w:p>
          <w:p w:rsidR="005543A2" w:rsidRPr="005543A2" w:rsidRDefault="005543A2" w:rsidP="0032473A">
            <w:pPr>
              <w:spacing w:line="360" w:lineRule="auto"/>
              <w:rPr>
                <w:rFonts w:ascii="Arial" w:hAnsi="Arial" w:cs="Arial"/>
                <w:sz w:val="20"/>
                <w:szCs w:val="20"/>
              </w:rPr>
            </w:pPr>
          </w:p>
          <w:p w:rsidR="005543A2" w:rsidRPr="005543A2"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15" o:spid="_x0000_s1100" style="position:absolute;margin-left:153.85pt;margin-top:16.45pt;width:34.6pt;height:14.75pt;z-index:2518046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" filled="f" strokecolor="#41719c" strokeweight="1pt"/>
              </w:pict>
            </w:r>
          </w:p>
          <w:p w:rsidR="005543A2" w:rsidRPr="005543A2" w:rsidRDefault="005543A2" w:rsidP="0032473A">
            <w:pPr>
              <w:spacing w:line="360" w:lineRule="auto"/>
              <w:rPr>
                <w:rFonts w:ascii="Arial" w:hAnsi="Arial" w:cs="Arial"/>
                <w:sz w:val="20"/>
                <w:szCs w:val="20"/>
              </w:rPr>
            </w:pPr>
            <w:r w:rsidRPr="005543A2">
              <w:rPr>
                <w:rFonts w:ascii="Arial" w:hAnsi="Arial" w:cs="Arial"/>
                <w:sz w:val="20"/>
                <w:szCs w:val="20"/>
              </w:rPr>
              <w:t>Molise;</w:t>
            </w:r>
          </w:p>
          <w:p w:rsidR="005543A2" w:rsidRPr="005543A2" w:rsidRDefault="005543A2" w:rsidP="0032473A">
            <w:pPr>
              <w:spacing w:line="360" w:lineRule="auto"/>
              <w:rPr>
                <w:rFonts w:ascii="Arial" w:hAnsi="Arial" w:cs="Arial"/>
                <w:sz w:val="20"/>
                <w:szCs w:val="20"/>
              </w:rPr>
            </w:pPr>
          </w:p>
          <w:p w:rsidR="005543A2" w:rsidRPr="005543A2"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14" o:spid="_x0000_s1086" style="position:absolute;margin-left:153.85pt;margin-top:16.6pt;width:34.6pt;height:1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" filled="f" strokecolor="#41719c" strokeweight="1pt"/>
              </w:pict>
            </w:r>
          </w:p>
          <w:p w:rsidR="00DB560B" w:rsidRDefault="005543A2" w:rsidP="0032473A">
            <w:pPr>
              <w:spacing w:line="360" w:lineRule="auto"/>
              <w:rPr>
                <w:rFonts w:ascii="Arial" w:hAnsi="Arial" w:cs="Arial"/>
                <w:sz w:val="20"/>
                <w:szCs w:val="20"/>
              </w:rPr>
            </w:pPr>
            <w:r w:rsidRPr="005543A2">
              <w:rPr>
                <w:rFonts w:ascii="Arial" w:hAnsi="Arial" w:cs="Arial"/>
                <w:sz w:val="20"/>
                <w:szCs w:val="20"/>
              </w:rPr>
              <w:t xml:space="preserve">Sardegna </w:t>
            </w:r>
          </w:p>
          <w:p w:rsidR="00DB560B" w:rsidRDefault="00DB560B" w:rsidP="0032473A">
            <w:pPr>
              <w:spacing w:line="360" w:lineRule="auto"/>
              <w:rPr>
                <w:rFonts w:ascii="Arial" w:hAnsi="Arial" w:cs="Arial"/>
                <w:sz w:val="20"/>
                <w:szCs w:val="20"/>
              </w:rPr>
            </w:pPr>
          </w:p>
          <w:p w:rsidR="00DB560B"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16" o:spid="_x0000_s1085" style="position:absolute;margin-left:155.15pt;margin-top:13.6pt;width:34.6pt;height:14.15pt;flip:y;z-index:25168179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" filled="f" strokecolor="#41719c" strokeweight="1pt"/>
              </w:pict>
            </w:r>
          </w:p>
          <w:p w:rsidR="005543A2" w:rsidRPr="005543A2" w:rsidRDefault="005543A2" w:rsidP="0032473A">
            <w:pPr>
              <w:spacing w:line="360" w:lineRule="auto"/>
              <w:rPr>
                <w:rFonts w:ascii="Arial" w:hAnsi="Arial" w:cs="Arial"/>
                <w:sz w:val="20"/>
                <w:szCs w:val="20"/>
              </w:rPr>
            </w:pPr>
            <w:r w:rsidRPr="005543A2">
              <w:rPr>
                <w:rFonts w:ascii="Arial" w:hAnsi="Arial" w:cs="Arial"/>
                <w:sz w:val="20"/>
                <w:szCs w:val="20"/>
              </w:rPr>
              <w:t xml:space="preserve"> Abruzzo</w:t>
            </w:r>
          </w:p>
          <w:p w:rsidR="005543A2" w:rsidRDefault="005543A2" w:rsidP="0032473A">
            <w:pPr>
              <w:spacing w:line="360" w:lineRule="auto"/>
              <w:rPr>
                <w:rFonts w:ascii="Arial" w:hAnsi="Arial" w:cs="Arial"/>
                <w:sz w:val="20"/>
                <w:szCs w:val="20"/>
              </w:rPr>
            </w:pPr>
          </w:p>
        </w:tc>
        <w:tc>
          <w:tcPr>
            <w:tcW w:w="2397" w:type="dxa"/>
          </w:tcPr>
          <w:p w:rsidR="005543A2" w:rsidRDefault="005543A2" w:rsidP="0032473A">
            <w:pPr>
              <w:spacing w:line="360" w:lineRule="auto"/>
              <w:rPr>
                <w:rFonts w:ascii="Arial" w:hAnsi="Arial" w:cs="Arial"/>
                <w:sz w:val="20"/>
                <w:szCs w:val="20"/>
              </w:rPr>
            </w:pPr>
          </w:p>
          <w:p w:rsidR="005543A2"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13" o:spid="_x0000_s1088" style="position:absolute;margin-left:32.05pt;margin-top:198.95pt;width:34.6pt;height:15.35pt;flip:y;z-index:25167564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" filled="f" strokecolor="#41719c" strokeweight="1pt"/>
              </w:pict>
            </w:r>
            <w:r>
              <w:rPr>
                <w:rFonts w:ascii="Arial" w:hAnsi="Arial" w:cs="Arial"/>
                <w:noProof/>
                <w:sz w:val="20"/>
                <w:szCs w:val="20"/>
                <w:lang w:eastAsia="it-IT"/>
              </w:rPr>
              <w:pict>
                <v:rect id="Rettangolo 11" o:spid="_x0000_s1090" style="position:absolute;margin-left:31.4pt;margin-top:92.4pt;width:34.6pt;height:14.75pt;z-index:2516715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" filled="f" strokecolor="#41719c" strokeweight="1pt"/>
              </w:pict>
            </w:r>
            <w:r>
              <w:rPr>
                <w:rFonts w:ascii="Arial" w:hAnsi="Arial" w:cs="Arial"/>
                <w:noProof/>
                <w:sz w:val="20"/>
                <w:szCs w:val="20"/>
                <w:lang w:eastAsia="it-IT"/>
              </w:rPr>
              <w:pict>
                <v:rect id="Rettangolo 12" o:spid="_x0000_s1089" style="position:absolute;margin-left:31.4pt;margin-top:147.1pt;width:34.6pt;height:14.75pt;z-index:2516736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" filled="f" strokecolor="#41719c" strokeweight="1pt"/>
              </w:pict>
            </w:r>
            <w:r>
              <w:rPr>
                <w:rFonts w:ascii="Arial" w:hAnsi="Arial" w:cs="Arial"/>
                <w:noProof/>
                <w:sz w:val="20"/>
                <w:szCs w:val="20"/>
                <w:lang w:eastAsia="it-IT"/>
              </w:rPr>
              <w:pict>
                <v:rect id="Rettangolo 9" o:spid="_x0000_s1084" style="position:absolute;margin-left:32.4pt;margin-top:3.2pt;width:34.6pt;height:14.75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" filled="f" strokecolor="#1f4d78 [1604]" strokeweight="1pt"/>
              </w:pict>
            </w:r>
            <w:r>
              <w:rPr>
                <w:rFonts w:ascii="Arial" w:hAnsi="Arial" w:cs="Arial"/>
                <w:noProof/>
                <w:sz w:val="20"/>
                <w:szCs w:val="20"/>
                <w:lang w:eastAsia="it-IT"/>
              </w:rPr>
              <w:pict>
                <v:rect id="Rettangolo 10" o:spid="_x0000_s1083" style="position:absolute;margin-left:32.4pt;margin-top:43.9pt;width:34.6pt;height:14.7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" filled="f" strokecolor="#41719c" strokeweight="1pt"/>
              </w:pict>
            </w:r>
          </w:p>
        </w:tc>
      </w:tr>
      <w:tr w:rsidR="00063780" w:rsidTr="0032473A">
        <w:tc>
          <w:tcPr>
            <w:tcW w:w="4482" w:type="dxa"/>
          </w:tcPr>
          <w:p w:rsidR="00063780" w:rsidRPr="00DB560B" w:rsidRDefault="00DB560B" w:rsidP="0032473A">
            <w:pPr>
              <w:spacing w:before="120" w:line="360" w:lineRule="auto"/>
              <w:rPr>
                <w:rFonts w:ascii="Arial" w:hAnsi="Arial" w:cs="Arial"/>
                <w:b/>
                <w:sz w:val="20"/>
                <w:szCs w:val="20"/>
              </w:rPr>
            </w:pPr>
            <w:r w:rsidRPr="00DB560B">
              <w:rPr>
                <w:rFonts w:ascii="Arial" w:hAnsi="Arial" w:cs="Arial"/>
                <w:b/>
                <w:sz w:val="20"/>
                <w:szCs w:val="20"/>
              </w:rPr>
              <w:t xml:space="preserve">Percentuale di spettanza del credito </w:t>
            </w:r>
          </w:p>
        </w:tc>
        <w:tc>
          <w:tcPr>
            <w:tcW w:w="4804" w:type="dxa"/>
            <w:gridSpan w:val="2"/>
          </w:tcPr>
          <w:p w:rsidR="00063780"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18" o:spid="_x0000_s1082" style="position:absolute;margin-left:173.2pt;margin-top:15.65pt;width:34.6pt;height:1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" filled="f" strokecolor="#41719c" strokeweight="1pt"/>
              </w:pict>
            </w:r>
          </w:p>
          <w:p w:rsidR="00DB560B" w:rsidRDefault="00EA0A85" w:rsidP="0032473A">
            <w:pPr>
              <w:spacing w:line="360" w:lineRule="auto"/>
              <w:rPr>
                <w:rFonts w:ascii="Arial" w:hAnsi="Arial" w:cs="Arial"/>
                <w:sz w:val="20"/>
                <w:szCs w:val="20"/>
              </w:rPr>
            </w:pPr>
            <w:r>
              <w:rPr>
                <w:rFonts w:ascii="Arial" w:hAnsi="Arial" w:cs="Arial"/>
                <w:sz w:val="20"/>
                <w:szCs w:val="20"/>
              </w:rPr>
              <w:t>20%</w:t>
            </w:r>
            <w:r w:rsidR="000F23C4">
              <w:rPr>
                <w:rFonts w:ascii="Arial" w:hAnsi="Arial" w:cs="Arial"/>
                <w:sz w:val="20"/>
                <w:szCs w:val="20"/>
              </w:rPr>
              <w:t>(impresa di piccole dimensioni)</w:t>
            </w:r>
            <w:r>
              <w:rPr>
                <w:rFonts w:ascii="Arial" w:hAnsi="Arial" w:cs="Arial"/>
                <w:sz w:val="20"/>
                <w:szCs w:val="20"/>
              </w:rPr>
              <w:t xml:space="preserve">   </w:t>
            </w:r>
          </w:p>
          <w:p w:rsidR="00DB560B"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19" o:spid="_x0000_s1081" style="position:absolute;margin-left:173.85pt;margin-top:14.5pt;width:34.6pt;height:14.75pt;z-index:2516858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" filled="f" strokecolor="#41719c" strokeweight="1pt"/>
              </w:pict>
            </w:r>
          </w:p>
          <w:p w:rsidR="00DB560B" w:rsidRDefault="00EA0A85" w:rsidP="0032473A">
            <w:pPr>
              <w:spacing w:line="360" w:lineRule="auto"/>
              <w:rPr>
                <w:rFonts w:ascii="Arial" w:hAnsi="Arial" w:cs="Arial"/>
                <w:sz w:val="20"/>
                <w:szCs w:val="20"/>
              </w:rPr>
            </w:pPr>
            <w:r>
              <w:rPr>
                <w:rFonts w:ascii="Arial" w:hAnsi="Arial" w:cs="Arial"/>
                <w:sz w:val="20"/>
                <w:szCs w:val="20"/>
              </w:rPr>
              <w:t xml:space="preserve">15% </w:t>
            </w:r>
            <w:r w:rsidR="000F23C4">
              <w:rPr>
                <w:rFonts w:ascii="Arial" w:hAnsi="Arial" w:cs="Arial"/>
                <w:sz w:val="20"/>
                <w:szCs w:val="20"/>
              </w:rPr>
              <w:t>(medie dimensioni)</w:t>
            </w:r>
          </w:p>
          <w:p w:rsidR="00DB560B" w:rsidRDefault="00DB560B" w:rsidP="0032473A">
            <w:pPr>
              <w:spacing w:line="360" w:lineRule="auto"/>
              <w:rPr>
                <w:rFonts w:ascii="Arial" w:hAnsi="Arial" w:cs="Arial"/>
                <w:sz w:val="20"/>
                <w:szCs w:val="20"/>
              </w:rPr>
            </w:pPr>
          </w:p>
          <w:p w:rsidR="00EA0A85" w:rsidRDefault="00213459" w:rsidP="0032473A">
            <w:pPr>
              <w:spacing w:line="360" w:lineRule="auto"/>
              <w:rPr>
                <w:rFonts w:ascii="Arial" w:hAnsi="Arial" w:cs="Arial"/>
                <w:sz w:val="20"/>
                <w:szCs w:val="20"/>
              </w:rPr>
            </w:pPr>
            <w:r>
              <w:rPr>
                <w:rFonts w:ascii="Arial" w:hAnsi="Arial" w:cs="Arial"/>
                <w:noProof/>
                <w:sz w:val="20"/>
                <w:szCs w:val="20"/>
                <w:lang w:eastAsia="it-IT"/>
              </w:rPr>
              <w:pict>
                <v:rect id="Rettangolo 20" o:spid="_x0000_s1080" style="position:absolute;margin-left:175.3pt;margin-top:-.5pt;width:34.6pt;height:14.75pt;z-index:25168793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" filled="f" strokecolor="#41719c" strokeweight="1pt"/>
              </w:pict>
            </w:r>
            <w:r w:rsidR="00EA0A85">
              <w:rPr>
                <w:rFonts w:ascii="Arial" w:hAnsi="Arial" w:cs="Arial"/>
                <w:sz w:val="20"/>
                <w:szCs w:val="20"/>
              </w:rPr>
              <w:t xml:space="preserve">10% </w:t>
            </w:r>
            <w:r w:rsidR="000F23C4">
              <w:rPr>
                <w:rFonts w:ascii="Arial" w:hAnsi="Arial" w:cs="Arial"/>
                <w:sz w:val="20"/>
                <w:szCs w:val="20"/>
              </w:rPr>
              <w:t>(grandi dimensioni)</w:t>
            </w:r>
            <w:r w:rsidR="00EA0A85">
              <w:rPr>
                <w:rFonts w:ascii="Arial" w:hAnsi="Arial" w:cs="Arial"/>
                <w:sz w:val="20"/>
                <w:szCs w:val="20"/>
              </w:rPr>
              <w:t xml:space="preserve">  </w:t>
            </w:r>
          </w:p>
          <w:p w:rsidR="00DB560B" w:rsidRDefault="00DB560B" w:rsidP="0032473A">
            <w:pPr>
              <w:spacing w:line="360" w:lineRule="auto"/>
              <w:rPr>
                <w:rFonts w:ascii="Arial" w:hAnsi="Arial" w:cs="Arial"/>
                <w:sz w:val="20"/>
                <w:szCs w:val="20"/>
              </w:rPr>
            </w:pPr>
          </w:p>
        </w:tc>
      </w:tr>
      <w:tr w:rsidR="004F09B8" w:rsidTr="0032473A">
        <w:trPr>
          <w:trHeight w:val="1055"/>
        </w:trPr>
        <w:tc>
          <w:tcPr>
            <w:tcW w:w="9286" w:type="dxa"/>
            <w:gridSpan w:val="3"/>
          </w:tcPr>
          <w:p w:rsidR="004F09B8" w:rsidRDefault="004F09B8" w:rsidP="0032473A">
            <w:pPr>
              <w:spacing w:before="120" w:line="360" w:lineRule="auto"/>
              <w:jc w:val="center"/>
              <w:rPr>
                <w:rFonts w:ascii="Arial" w:hAnsi="Arial" w:cs="Arial"/>
                <w:b/>
                <w:sz w:val="20"/>
                <w:szCs w:val="20"/>
              </w:rPr>
            </w:pPr>
            <w:r w:rsidRPr="004F09B8">
              <w:rPr>
                <w:rFonts w:ascii="Arial" w:hAnsi="Arial" w:cs="Arial"/>
                <w:b/>
                <w:sz w:val="20"/>
                <w:szCs w:val="20"/>
              </w:rPr>
              <w:t>Profili di  carattere generale del progetto di investimento</w:t>
            </w:r>
          </w:p>
          <w:p w:rsidR="004F09B8" w:rsidRDefault="004F09B8" w:rsidP="0032473A">
            <w:pPr>
              <w:spacing w:line="360" w:lineRule="auto"/>
              <w:jc w:val="center"/>
              <w:rPr>
                <w:rFonts w:ascii="Arial" w:hAnsi="Arial" w:cs="Arial"/>
                <w:b/>
                <w:sz w:val="20"/>
                <w:szCs w:val="20"/>
              </w:rPr>
            </w:pPr>
            <w:r>
              <w:rPr>
                <w:rFonts w:ascii="Arial" w:hAnsi="Arial" w:cs="Arial"/>
                <w:b/>
                <w:sz w:val="20"/>
                <w:szCs w:val="20"/>
              </w:rPr>
              <w:t>Progetto effettuato</w:t>
            </w:r>
          </w:p>
          <w:p w:rsidR="004F09B8" w:rsidRDefault="00213459" w:rsidP="0032473A">
            <w:pPr>
              <w:spacing w:line="360" w:lineRule="auto"/>
              <w:jc w:val="center"/>
              <w:rPr>
                <w:rFonts w:ascii="Arial" w:hAnsi="Arial" w:cs="Arial"/>
                <w:b/>
                <w:sz w:val="20"/>
                <w:szCs w:val="20"/>
              </w:rPr>
            </w:pPr>
            <w:r>
              <w:rPr>
                <w:rFonts w:ascii="Arial" w:hAnsi="Arial" w:cs="Arial"/>
                <w:b/>
                <w:sz w:val="20"/>
                <w:szCs w:val="20"/>
              </w:rPr>
              <w:pict>
                <v:rect id="Rettangolo 28" o:spid="_x0000_s1076" style="position:absolute;left:0;text-align:left;margin-left:31.35pt;margin-top:17.45pt;width:22.65pt;height:14.15pt;z-index:25170124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" filled="f" strokecolor="#41719c" strokeweight="1pt"/>
              </w:pict>
            </w:r>
            <w:r>
              <w:rPr>
                <w:rFonts w:ascii="Arial" w:hAnsi="Arial" w:cs="Arial"/>
                <w:b/>
                <w:sz w:val="20"/>
                <w:szCs w:val="20"/>
              </w:rPr>
              <w:pict>
                <v:rect id="Rettangolo 27" o:spid="_x0000_s1077" style="position:absolute;left:0;text-align:left;margin-left:142.65pt;margin-top:17.4pt;width:22.65pt;height:14.15pt;z-index:25169920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" filled="f" strokecolor="#1f4d78 [1604]" strokeweight="1pt"/>
              </w:pict>
            </w:r>
            <w:r>
              <w:rPr>
                <w:rFonts w:ascii="Arial" w:hAnsi="Arial" w:cs="Arial"/>
                <w:b/>
                <w:noProof/>
                <w:sz w:val="20"/>
                <w:szCs w:val="20"/>
                <w:lang w:eastAsia="it-IT"/>
              </w:rPr>
              <w:pict>
                <v:rect id="_x0000_s1101" style="position:absolute;left:0;text-align:left;margin-left:393.3pt;margin-top:17.45pt;width:22.65pt;height:14.15pt;z-index:2518056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" filled="f" strokecolor="#41719c" strokeweight="1pt"/>
              </w:pict>
            </w:r>
            <w:r>
              <w:rPr>
                <w:rFonts w:ascii="Arial" w:hAnsi="Arial" w:cs="Arial"/>
                <w:b/>
                <w:sz w:val="20"/>
                <w:szCs w:val="20"/>
              </w:rPr>
              <w:pict>
                <v:rect id="Rettangolo 29" o:spid="_x0000_s1078" style="position:absolute;left:0;text-align:left;margin-left:280.75pt;margin-top:17.5pt;width:22.65pt;height:14.15pt;z-index:2517032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" filled="f" strokecolor="#41719c" strokeweight="1pt"/>
              </w:pict>
            </w:r>
          </w:p>
          <w:p w:rsidR="004F09B8" w:rsidRDefault="004F09B8" w:rsidP="0032473A">
            <w:pPr>
              <w:spacing w:line="360" w:lineRule="auto"/>
              <w:rPr>
                <w:rFonts w:ascii="Arial" w:hAnsi="Arial" w:cs="Arial"/>
                <w:b/>
                <w:sz w:val="20"/>
                <w:szCs w:val="20"/>
              </w:rPr>
            </w:pPr>
            <w:r>
              <w:rPr>
                <w:rFonts w:ascii="Arial" w:hAnsi="Arial" w:cs="Arial"/>
                <w:b/>
                <w:sz w:val="20"/>
                <w:szCs w:val="20"/>
              </w:rPr>
              <w:t xml:space="preserve">             </w:t>
            </w:r>
          </w:p>
          <w:p w:rsidR="004F09B8" w:rsidRPr="00FE3B4E" w:rsidRDefault="004F09B8" w:rsidP="0032473A">
            <w:pPr>
              <w:spacing w:line="360" w:lineRule="auto"/>
              <w:rPr>
                <w:rFonts w:ascii="Arial" w:hAnsi="Arial" w:cs="Arial"/>
                <w:b/>
                <w:spacing w:val="-4"/>
                <w:sz w:val="20"/>
                <w:szCs w:val="20"/>
              </w:rPr>
            </w:pPr>
            <w:r w:rsidRPr="00FE3B4E">
              <w:rPr>
                <w:rFonts w:ascii="Arial" w:hAnsi="Arial" w:cs="Arial"/>
                <w:b/>
                <w:spacing w:val="-4"/>
                <w:sz w:val="20"/>
                <w:szCs w:val="20"/>
              </w:rPr>
              <w:t>Nuovo stabilimento  Ampliamento stabilimento</w:t>
            </w:r>
            <w:r w:rsidR="002D3BA1" w:rsidRPr="00FE3B4E">
              <w:rPr>
                <w:rFonts w:ascii="Arial" w:hAnsi="Arial" w:cs="Arial"/>
                <w:b/>
                <w:spacing w:val="-4"/>
                <w:sz w:val="20"/>
                <w:szCs w:val="20"/>
              </w:rPr>
              <w:t xml:space="preserve">    D</w:t>
            </w:r>
            <w:r w:rsidR="00107156" w:rsidRPr="00FE3B4E">
              <w:rPr>
                <w:rFonts w:ascii="Arial" w:hAnsi="Arial" w:cs="Arial"/>
                <w:b/>
                <w:spacing w:val="-4"/>
                <w:sz w:val="20"/>
                <w:szCs w:val="20"/>
              </w:rPr>
              <w:t xml:space="preserve">iversificazione produzione     </w:t>
            </w:r>
            <w:r w:rsidR="002D3BA1" w:rsidRPr="00FE3B4E">
              <w:rPr>
                <w:rFonts w:ascii="Arial" w:hAnsi="Arial" w:cs="Arial"/>
                <w:b/>
                <w:spacing w:val="-4"/>
                <w:sz w:val="20"/>
                <w:szCs w:val="20"/>
              </w:rPr>
              <w:t>C</w:t>
            </w:r>
            <w:r w:rsidR="00107156" w:rsidRPr="00FE3B4E">
              <w:rPr>
                <w:rFonts w:ascii="Arial" w:hAnsi="Arial" w:cs="Arial"/>
                <w:b/>
                <w:spacing w:val="-4"/>
                <w:sz w:val="20"/>
                <w:szCs w:val="20"/>
              </w:rPr>
              <w:t>ambiamento P.P.</w:t>
            </w:r>
          </w:p>
          <w:p w:rsidR="00EF0977" w:rsidRDefault="00EF0977" w:rsidP="0032473A">
            <w:pPr>
              <w:spacing w:line="360" w:lineRule="auto"/>
              <w:rPr>
                <w:rFonts w:ascii="Arial" w:hAnsi="Arial" w:cs="Arial"/>
                <w:b/>
                <w:sz w:val="20"/>
                <w:szCs w:val="20"/>
              </w:rPr>
            </w:pPr>
          </w:p>
          <w:p w:rsidR="00EF0977" w:rsidRDefault="00EF0977" w:rsidP="0032473A">
            <w:pPr>
              <w:spacing w:line="360" w:lineRule="auto"/>
              <w:rPr>
                <w:rFonts w:ascii="Arial" w:hAnsi="Arial" w:cs="Arial"/>
                <w:b/>
                <w:sz w:val="20"/>
                <w:szCs w:val="20"/>
              </w:rPr>
            </w:pPr>
            <w:r>
              <w:rPr>
                <w:rFonts w:ascii="Arial" w:hAnsi="Arial" w:cs="Arial"/>
                <w:b/>
                <w:sz w:val="20"/>
                <w:szCs w:val="20"/>
              </w:rPr>
              <w:t>N° strutture produttive______</w:t>
            </w:r>
          </w:p>
          <w:p w:rsidR="00EF0977" w:rsidRDefault="00EF0977" w:rsidP="0032473A">
            <w:pPr>
              <w:spacing w:line="360" w:lineRule="auto"/>
              <w:rPr>
                <w:rFonts w:ascii="Arial" w:hAnsi="Arial" w:cs="Arial"/>
                <w:b/>
                <w:sz w:val="20"/>
                <w:szCs w:val="20"/>
              </w:rPr>
            </w:pPr>
          </w:p>
          <w:p w:rsidR="00EF0977" w:rsidRDefault="00EF0977" w:rsidP="0032473A">
            <w:pPr>
              <w:spacing w:line="360" w:lineRule="auto"/>
              <w:rPr>
                <w:rFonts w:ascii="Arial" w:hAnsi="Arial" w:cs="Arial"/>
                <w:b/>
                <w:sz w:val="20"/>
                <w:szCs w:val="20"/>
              </w:rPr>
            </w:pPr>
          </w:p>
          <w:p w:rsidR="004F09B8" w:rsidRDefault="004F09B8" w:rsidP="0032473A">
            <w:pPr>
              <w:spacing w:line="360" w:lineRule="auto"/>
              <w:rPr>
                <w:rFonts w:ascii="Arial" w:hAnsi="Arial" w:cs="Arial"/>
                <w:b/>
                <w:sz w:val="20"/>
                <w:szCs w:val="20"/>
              </w:rPr>
            </w:pPr>
          </w:p>
          <w:p w:rsidR="00107156" w:rsidRDefault="00107156" w:rsidP="0032473A">
            <w:pPr>
              <w:spacing w:line="360" w:lineRule="auto"/>
              <w:rPr>
                <w:rFonts w:ascii="Arial" w:hAnsi="Arial" w:cs="Arial"/>
                <w:b/>
                <w:sz w:val="20"/>
                <w:szCs w:val="20"/>
              </w:rPr>
            </w:pPr>
            <w:r w:rsidRPr="00107156">
              <w:rPr>
                <w:rFonts w:ascii="Arial" w:hAnsi="Arial" w:cs="Arial"/>
                <w:b/>
                <w:sz w:val="20"/>
                <w:szCs w:val="20"/>
              </w:rPr>
              <w:t>Da</w:t>
            </w:r>
            <w:r>
              <w:rPr>
                <w:rFonts w:ascii="Arial" w:hAnsi="Arial" w:cs="Arial"/>
                <w:b/>
                <w:sz w:val="20"/>
                <w:szCs w:val="20"/>
              </w:rPr>
              <w:t>ta inizio investimento_______________data di ultimazione______________________</w:t>
            </w:r>
          </w:p>
          <w:p w:rsidR="0035674A" w:rsidRDefault="0035674A" w:rsidP="0032473A">
            <w:pPr>
              <w:spacing w:line="360" w:lineRule="auto"/>
              <w:rPr>
                <w:rFonts w:ascii="Arial" w:hAnsi="Arial" w:cs="Arial"/>
                <w:b/>
                <w:sz w:val="20"/>
                <w:szCs w:val="20"/>
              </w:rPr>
            </w:pPr>
          </w:p>
          <w:p w:rsidR="0035674A" w:rsidRDefault="0032473A" w:rsidP="0032473A">
            <w:pPr>
              <w:spacing w:line="360" w:lineRule="auto"/>
              <w:rPr>
                <w:rFonts w:ascii="Arial" w:hAnsi="Arial" w:cs="Arial"/>
                <w:b/>
                <w:sz w:val="20"/>
                <w:szCs w:val="20"/>
              </w:rPr>
            </w:pPr>
            <w:r>
              <w:rPr>
                <w:rFonts w:ascii="Arial" w:hAnsi="Arial" w:cs="Arial"/>
                <w:b/>
                <w:sz w:val="20"/>
                <w:szCs w:val="20"/>
              </w:rPr>
              <w:t xml:space="preserve">È </w:t>
            </w:r>
            <w:r w:rsidR="0035674A">
              <w:rPr>
                <w:rFonts w:ascii="Arial" w:hAnsi="Arial" w:cs="Arial"/>
                <w:b/>
                <w:sz w:val="20"/>
                <w:szCs w:val="20"/>
              </w:rPr>
              <w:t>rispettato il requisito di “investimenti facenti parte di un progetto iniziale</w:t>
            </w:r>
            <w:r w:rsidR="005110EE">
              <w:rPr>
                <w:rFonts w:ascii="Arial" w:hAnsi="Arial" w:cs="Arial"/>
                <w:b/>
                <w:sz w:val="20"/>
                <w:szCs w:val="20"/>
              </w:rPr>
              <w:t>”</w:t>
            </w:r>
            <w:r w:rsidR="0035674A">
              <w:rPr>
                <w:rFonts w:ascii="Arial" w:hAnsi="Arial" w:cs="Arial"/>
                <w:b/>
                <w:sz w:val="20"/>
                <w:szCs w:val="20"/>
              </w:rPr>
              <w:t xml:space="preserve">?  </w:t>
            </w:r>
          </w:p>
          <w:p w:rsidR="004F09B8" w:rsidRPr="004F09B8" w:rsidRDefault="004F09B8" w:rsidP="0032473A">
            <w:pPr>
              <w:spacing w:line="360" w:lineRule="auto"/>
              <w:rPr>
                <w:rFonts w:ascii="Arial" w:hAnsi="Arial" w:cs="Arial"/>
                <w:b/>
                <w:sz w:val="20"/>
                <w:szCs w:val="20"/>
              </w:rPr>
            </w:pPr>
          </w:p>
        </w:tc>
      </w:tr>
      <w:tr w:rsidR="00093869" w:rsidTr="0032473A">
        <w:tc>
          <w:tcPr>
            <w:tcW w:w="4482" w:type="dxa"/>
          </w:tcPr>
          <w:p w:rsidR="00093869" w:rsidRDefault="00EF0977" w:rsidP="0032473A">
            <w:pPr>
              <w:spacing w:before="120" w:line="360" w:lineRule="auto"/>
              <w:rPr>
                <w:rFonts w:ascii="Arial" w:hAnsi="Arial" w:cs="Arial"/>
                <w:b/>
                <w:sz w:val="20"/>
                <w:szCs w:val="20"/>
              </w:rPr>
            </w:pPr>
            <w:r>
              <w:rPr>
                <w:rFonts w:ascii="Arial" w:hAnsi="Arial" w:cs="Arial"/>
                <w:b/>
                <w:sz w:val="20"/>
                <w:szCs w:val="20"/>
              </w:rPr>
              <w:t xml:space="preserve">Ambito di attività </w:t>
            </w:r>
          </w:p>
        </w:tc>
        <w:tc>
          <w:tcPr>
            <w:tcW w:w="4804" w:type="dxa"/>
            <w:gridSpan w:val="2"/>
          </w:tcPr>
          <w:p w:rsidR="00EF0977" w:rsidRDefault="00213459" w:rsidP="006E0803">
            <w:pPr>
              <w:spacing w:before="120" w:line="360" w:lineRule="auto"/>
              <w:rPr>
                <w:rFonts w:ascii="Arial" w:hAnsi="Arial" w:cs="Arial"/>
                <w:noProof/>
                <w:sz w:val="20"/>
                <w:szCs w:val="20"/>
                <w:lang w:eastAsia="it-IT"/>
              </w:rPr>
            </w:pPr>
            <w:r>
              <w:rPr>
                <w:rFonts w:ascii="Arial" w:hAnsi="Arial" w:cs="Arial"/>
                <w:noProof/>
                <w:sz w:val="20"/>
                <w:szCs w:val="20"/>
                <w:lang w:eastAsia="it-IT"/>
              </w:rPr>
              <w:pict>
                <v:rect id="Rettangolo 31" o:spid="_x0000_s1075" style="position:absolute;margin-left:199pt;margin-top:4.8pt;width:14.75pt;height:10.2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" filled="f" strokecolor="#41719c" strokeweight="1pt"/>
              </w:pict>
            </w:r>
            <w:r w:rsidR="006E0803">
              <w:rPr>
                <w:rFonts w:ascii="Arial" w:hAnsi="Arial" w:cs="Arial"/>
                <w:noProof/>
                <w:sz w:val="20"/>
                <w:szCs w:val="20"/>
                <w:lang w:eastAsia="it-IT"/>
              </w:rPr>
              <w:t>I</w:t>
            </w:r>
            <w:r w:rsidR="00EF0977" w:rsidRPr="00EF0977">
              <w:rPr>
                <w:rFonts w:ascii="Arial" w:hAnsi="Arial" w:cs="Arial"/>
                <w:noProof/>
                <w:sz w:val="20"/>
                <w:szCs w:val="20"/>
                <w:lang w:eastAsia="it-IT"/>
              </w:rPr>
              <w:t xml:space="preserve">ndustria intelligente e sostenibile </w:t>
            </w:r>
            <w:r w:rsidR="002D3BA1">
              <w:rPr>
                <w:rFonts w:ascii="Arial" w:hAnsi="Arial" w:cs="Arial"/>
                <w:noProof/>
                <w:sz w:val="20"/>
                <w:szCs w:val="20"/>
                <w:lang w:eastAsia="it-IT"/>
              </w:rPr>
              <w:t xml:space="preserve">        </w:t>
            </w:r>
          </w:p>
          <w:p w:rsidR="00EF0977" w:rsidRPr="006E0803" w:rsidRDefault="006E0803" w:rsidP="006E0803">
            <w:pPr>
              <w:tabs>
                <w:tab w:val="left" w:pos="1139"/>
              </w:tabs>
              <w:spacing w:line="360" w:lineRule="auto"/>
              <w:rPr>
                <w:rFonts w:ascii="Arial" w:hAnsi="Arial" w:cs="Arial"/>
                <w:noProof/>
                <w:color w:val="FFFFFF" w:themeColor="background1"/>
                <w:sz w:val="14"/>
                <w:szCs w:val="20"/>
                <w:lang w:eastAsia="it-IT"/>
              </w:rPr>
            </w:pPr>
            <w:r>
              <w:rPr>
                <w:rFonts w:ascii="Arial" w:hAnsi="Arial" w:cs="Arial"/>
                <w:noProof/>
                <w:sz w:val="20"/>
                <w:szCs w:val="20"/>
                <w:lang w:eastAsia="it-IT"/>
              </w:rPr>
              <w:tab/>
            </w:r>
          </w:p>
          <w:p w:rsidR="00EF0977"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32" o:spid="_x0000_s1074" style="position:absolute;margin-left:199.3pt;margin-top:4.2pt;width:14.75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" filled="f" strokecolor="#41719c" strokeweight="1pt"/>
              </w:pict>
            </w:r>
            <w:r w:rsidR="00EF0977" w:rsidRPr="00EF0977">
              <w:rPr>
                <w:rFonts w:ascii="Arial" w:hAnsi="Arial" w:cs="Arial"/>
                <w:noProof/>
                <w:sz w:val="20"/>
                <w:szCs w:val="20"/>
                <w:lang w:eastAsia="it-IT"/>
              </w:rPr>
              <w:t>Salute, alimentazione e qualità della vita</w:t>
            </w:r>
          </w:p>
          <w:p w:rsidR="00EF0977" w:rsidRDefault="00EF0977" w:rsidP="0032473A">
            <w:pPr>
              <w:spacing w:line="360" w:lineRule="auto"/>
              <w:rPr>
                <w:rFonts w:ascii="Arial" w:hAnsi="Arial" w:cs="Arial"/>
                <w:noProof/>
                <w:sz w:val="20"/>
                <w:szCs w:val="20"/>
                <w:lang w:eastAsia="it-IT"/>
              </w:rPr>
            </w:pPr>
          </w:p>
          <w:p w:rsidR="00093869"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33" o:spid="_x0000_s1073" style="position:absolute;margin-left:199.9pt;margin-top:2.5pt;width:14.75pt;height:1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" filled="f" strokecolor="#41719c" strokeweight="1pt"/>
              </w:pict>
            </w:r>
            <w:r w:rsidR="00EF0977" w:rsidRPr="00EF0977">
              <w:rPr>
                <w:rFonts w:ascii="Arial" w:hAnsi="Arial" w:cs="Arial"/>
                <w:noProof/>
                <w:sz w:val="20"/>
                <w:szCs w:val="20"/>
                <w:lang w:eastAsia="it-IT"/>
              </w:rPr>
              <w:t>Industria della creatività turistico-culturale</w:t>
            </w:r>
          </w:p>
          <w:p w:rsidR="00EF0977" w:rsidRDefault="00EF0977" w:rsidP="0032473A">
            <w:pPr>
              <w:spacing w:line="360" w:lineRule="auto"/>
              <w:rPr>
                <w:rFonts w:ascii="Arial" w:hAnsi="Arial" w:cs="Arial"/>
                <w:noProof/>
                <w:sz w:val="20"/>
                <w:szCs w:val="20"/>
                <w:lang w:eastAsia="it-IT"/>
              </w:rPr>
            </w:pPr>
          </w:p>
          <w:p w:rsidR="006E0803" w:rsidRDefault="00213459" w:rsidP="006E0803">
            <w:pPr>
              <w:spacing w:line="276" w:lineRule="auto"/>
              <w:rPr>
                <w:rFonts w:ascii="Arial" w:hAnsi="Arial" w:cs="Arial"/>
                <w:noProof/>
                <w:sz w:val="20"/>
                <w:szCs w:val="20"/>
                <w:lang w:eastAsia="it-IT"/>
              </w:rPr>
            </w:pPr>
            <w:r>
              <w:rPr>
                <w:rFonts w:ascii="Arial" w:hAnsi="Arial" w:cs="Arial"/>
                <w:noProof/>
                <w:sz w:val="20"/>
                <w:szCs w:val="20"/>
                <w:lang w:eastAsia="it-IT"/>
              </w:rPr>
              <w:pict>
                <v:rect id="Rettangolo 34" o:spid="_x0000_s1072" style="position:absolute;margin-left:202.7pt;margin-top:15.4pt;width:14.75pt;height:10.2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" filled="f" strokecolor="#41719c" strokeweight="1pt"/>
              </w:pict>
            </w:r>
            <w:r w:rsidR="00EF0977" w:rsidRPr="00EF0977">
              <w:rPr>
                <w:rFonts w:ascii="Arial" w:hAnsi="Arial" w:cs="Arial"/>
                <w:noProof/>
                <w:sz w:val="20"/>
                <w:szCs w:val="20"/>
                <w:lang w:eastAsia="it-IT"/>
              </w:rPr>
              <w:t>Agenda digitale, smart communities, sistemi</w:t>
            </w:r>
          </w:p>
          <w:p w:rsidR="00EF0977" w:rsidRDefault="00EF0977" w:rsidP="0032473A">
            <w:pPr>
              <w:spacing w:line="360" w:lineRule="auto"/>
              <w:rPr>
                <w:rFonts w:ascii="Arial" w:hAnsi="Arial" w:cs="Arial"/>
                <w:noProof/>
                <w:sz w:val="20"/>
                <w:szCs w:val="20"/>
                <w:lang w:eastAsia="it-IT"/>
              </w:rPr>
            </w:pPr>
            <w:r w:rsidRPr="00EF0977">
              <w:rPr>
                <w:rFonts w:ascii="Arial" w:hAnsi="Arial" w:cs="Arial"/>
                <w:noProof/>
                <w:sz w:val="20"/>
                <w:szCs w:val="20"/>
                <w:lang w:eastAsia="it-IT"/>
              </w:rPr>
              <w:t xml:space="preserve">di mobilità intelligente </w:t>
            </w:r>
          </w:p>
          <w:p w:rsidR="00EF0977" w:rsidRDefault="00213459" w:rsidP="006E0803">
            <w:pPr>
              <w:spacing w:before="120" w:line="360" w:lineRule="auto"/>
              <w:rPr>
                <w:rFonts w:ascii="Arial" w:hAnsi="Arial" w:cs="Arial"/>
                <w:noProof/>
                <w:sz w:val="20"/>
                <w:szCs w:val="20"/>
                <w:lang w:eastAsia="it-IT"/>
              </w:rPr>
            </w:pPr>
            <w:r>
              <w:rPr>
                <w:rFonts w:ascii="Arial" w:hAnsi="Arial" w:cs="Arial"/>
                <w:noProof/>
                <w:sz w:val="20"/>
                <w:szCs w:val="20"/>
                <w:lang w:eastAsia="it-IT"/>
              </w:rPr>
              <w:lastRenderedPageBreak/>
              <w:pict>
                <v:rect id="Rettangolo 35" o:spid="_x0000_s1071" style="position:absolute;margin-left:199.95pt;margin-top:5.25pt;width:14.75pt;height:10.2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" filled="f" strokecolor="#41719c" strokeweight="1pt"/>
              </w:pict>
            </w:r>
            <w:r w:rsidR="00EF0977" w:rsidRPr="00EF0977">
              <w:rPr>
                <w:rFonts w:ascii="Arial" w:hAnsi="Arial" w:cs="Arial"/>
                <w:noProof/>
                <w:sz w:val="20"/>
                <w:szCs w:val="20"/>
                <w:lang w:eastAsia="it-IT"/>
              </w:rPr>
              <w:t xml:space="preserve">Altre attività manifatturiere </w:t>
            </w:r>
          </w:p>
          <w:p w:rsidR="00EF0977" w:rsidRDefault="00EF0977" w:rsidP="0032473A">
            <w:pPr>
              <w:spacing w:line="360" w:lineRule="auto"/>
              <w:rPr>
                <w:rFonts w:ascii="Arial" w:hAnsi="Arial" w:cs="Arial"/>
                <w:noProof/>
                <w:sz w:val="20"/>
                <w:szCs w:val="20"/>
                <w:lang w:eastAsia="it-IT"/>
              </w:rPr>
            </w:pPr>
          </w:p>
          <w:p w:rsidR="002B50D7"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36" o:spid="_x0000_s1070" style="position:absolute;margin-left:199.3pt;margin-top:7.05pt;width:14.75pt;height:10.2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" filled="f" strokecolor="#41719c" strokeweight="1pt"/>
              </w:pict>
            </w:r>
            <w:r w:rsidR="00EF0977" w:rsidRPr="00EF0977">
              <w:rPr>
                <w:rFonts w:ascii="Arial" w:hAnsi="Arial" w:cs="Arial"/>
                <w:noProof/>
                <w:sz w:val="20"/>
                <w:szCs w:val="20"/>
                <w:lang w:eastAsia="it-IT"/>
              </w:rPr>
              <w:t>Trasformazione e commercializzazione</w:t>
            </w:r>
          </w:p>
          <w:p w:rsidR="00EF0977" w:rsidRDefault="00EF0977" w:rsidP="0032473A">
            <w:pPr>
              <w:spacing w:line="360" w:lineRule="auto"/>
              <w:rPr>
                <w:rFonts w:ascii="Arial" w:hAnsi="Arial" w:cs="Arial"/>
                <w:noProof/>
                <w:sz w:val="20"/>
                <w:szCs w:val="20"/>
                <w:lang w:eastAsia="it-IT"/>
              </w:rPr>
            </w:pPr>
            <w:r w:rsidRPr="00EF0977">
              <w:rPr>
                <w:rFonts w:ascii="Arial" w:hAnsi="Arial" w:cs="Arial"/>
                <w:noProof/>
                <w:sz w:val="20"/>
                <w:szCs w:val="20"/>
                <w:lang w:eastAsia="it-IT"/>
              </w:rPr>
              <w:t xml:space="preserve"> di prodotti agricol</w:t>
            </w:r>
            <w:r w:rsidR="002D3BA1">
              <w:rPr>
                <w:rFonts w:ascii="Arial" w:hAnsi="Arial" w:cs="Arial"/>
                <w:noProof/>
                <w:sz w:val="20"/>
                <w:szCs w:val="20"/>
                <w:lang w:eastAsia="it-IT"/>
              </w:rPr>
              <w:t xml:space="preserve">i  </w:t>
            </w:r>
          </w:p>
          <w:p w:rsidR="00EF0977" w:rsidRDefault="00EF0977" w:rsidP="0032473A">
            <w:pPr>
              <w:spacing w:line="360" w:lineRule="auto"/>
              <w:rPr>
                <w:rFonts w:ascii="Arial" w:hAnsi="Arial" w:cs="Arial"/>
                <w:noProof/>
                <w:sz w:val="20"/>
                <w:szCs w:val="20"/>
                <w:lang w:eastAsia="it-IT"/>
              </w:rPr>
            </w:pPr>
          </w:p>
          <w:p w:rsidR="00EF0977"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37" o:spid="_x0000_s1069" style="position:absolute;margin-left:201pt;margin-top:2.4pt;width:14.75pt;height:10.2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" filled="f" strokecolor="#41719c" strokeweight="1pt"/>
              </w:pict>
            </w:r>
            <w:r w:rsidR="00EF0977" w:rsidRPr="00EF0977">
              <w:rPr>
                <w:rFonts w:ascii="Arial" w:hAnsi="Arial" w:cs="Arial"/>
                <w:noProof/>
                <w:sz w:val="20"/>
                <w:szCs w:val="20"/>
                <w:lang w:eastAsia="it-IT"/>
              </w:rPr>
              <w:t xml:space="preserve">Costruzioni </w:t>
            </w:r>
          </w:p>
          <w:p w:rsidR="002D3BA1" w:rsidRDefault="002D3BA1" w:rsidP="0032473A">
            <w:pPr>
              <w:spacing w:line="360" w:lineRule="auto"/>
              <w:rPr>
                <w:rFonts w:ascii="Arial" w:hAnsi="Arial" w:cs="Arial"/>
                <w:noProof/>
                <w:sz w:val="20"/>
                <w:szCs w:val="20"/>
                <w:lang w:eastAsia="it-IT"/>
              </w:rPr>
            </w:pPr>
          </w:p>
          <w:p w:rsidR="00EF0977"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38" o:spid="_x0000_s1068" style="position:absolute;margin-left:201pt;margin-top:.45pt;width:14.75pt;height:10.2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" filled="f" strokecolor="#41719c" strokeweight="1pt"/>
              </w:pict>
            </w:r>
            <w:r w:rsidR="00EF0977" w:rsidRPr="00EF0977">
              <w:rPr>
                <w:rFonts w:ascii="Arial" w:hAnsi="Arial" w:cs="Arial"/>
                <w:noProof/>
                <w:sz w:val="20"/>
                <w:szCs w:val="20"/>
                <w:lang w:eastAsia="it-IT"/>
              </w:rPr>
              <w:t xml:space="preserve">Commercio all’ingrosso e al dettaglio </w:t>
            </w:r>
          </w:p>
          <w:p w:rsidR="00EF0977"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39" o:spid="_x0000_s1067" style="position:absolute;margin-left:201pt;margin-top:15.8pt;width:14.75pt;height:10.2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" filled="f" strokecolor="#41719c" strokeweight="1pt"/>
              </w:pict>
            </w:r>
          </w:p>
          <w:p w:rsidR="00EF0977" w:rsidRDefault="00EF0977" w:rsidP="006E0803">
            <w:pPr>
              <w:spacing w:line="360" w:lineRule="auto"/>
              <w:rPr>
                <w:rFonts w:ascii="Arial" w:hAnsi="Arial" w:cs="Arial"/>
                <w:noProof/>
                <w:sz w:val="20"/>
                <w:szCs w:val="20"/>
                <w:lang w:eastAsia="it-IT"/>
              </w:rPr>
            </w:pPr>
            <w:r>
              <w:rPr>
                <w:rFonts w:ascii="Arial" w:hAnsi="Arial" w:cs="Arial"/>
                <w:noProof/>
                <w:sz w:val="20"/>
                <w:szCs w:val="20"/>
                <w:lang w:eastAsia="it-IT"/>
              </w:rPr>
              <w:t xml:space="preserve">Altro </w:t>
            </w:r>
          </w:p>
        </w:tc>
      </w:tr>
      <w:tr w:rsidR="00D1217D" w:rsidTr="0032473A">
        <w:trPr>
          <w:trHeight w:val="55"/>
        </w:trPr>
        <w:tc>
          <w:tcPr>
            <w:tcW w:w="9286" w:type="dxa"/>
            <w:gridSpan w:val="3"/>
          </w:tcPr>
          <w:p w:rsidR="002D3BA1" w:rsidRDefault="00D1217D" w:rsidP="00FE3B4E">
            <w:pPr>
              <w:spacing w:before="120" w:line="360" w:lineRule="auto"/>
              <w:jc w:val="center"/>
              <w:rPr>
                <w:rFonts w:ascii="Arial" w:hAnsi="Arial" w:cs="Arial"/>
                <w:b/>
                <w:sz w:val="20"/>
                <w:szCs w:val="20"/>
              </w:rPr>
            </w:pPr>
            <w:r>
              <w:rPr>
                <w:rFonts w:ascii="Arial" w:hAnsi="Arial" w:cs="Arial"/>
                <w:b/>
                <w:sz w:val="20"/>
                <w:szCs w:val="20"/>
              </w:rPr>
              <w:lastRenderedPageBreak/>
              <w:t xml:space="preserve">Dati relativi alla </w:t>
            </w:r>
            <w:r w:rsidR="009E717B">
              <w:rPr>
                <w:rFonts w:ascii="Arial" w:hAnsi="Arial" w:cs="Arial"/>
                <w:b/>
                <w:sz w:val="20"/>
                <w:szCs w:val="20"/>
              </w:rPr>
              <w:t xml:space="preserve">singola </w:t>
            </w:r>
            <w:r>
              <w:rPr>
                <w:rFonts w:ascii="Arial" w:hAnsi="Arial" w:cs="Arial"/>
                <w:b/>
                <w:sz w:val="20"/>
                <w:szCs w:val="20"/>
              </w:rPr>
              <w:t>struttura produttiva</w:t>
            </w:r>
            <w:r w:rsidR="002C1EE8">
              <w:rPr>
                <w:rFonts w:ascii="Arial" w:hAnsi="Arial" w:cs="Arial"/>
                <w:b/>
                <w:sz w:val="20"/>
                <w:szCs w:val="20"/>
              </w:rPr>
              <w:t xml:space="preserve"> interessata dall’investimento</w:t>
            </w:r>
          </w:p>
          <w:p w:rsidR="002D3BA1" w:rsidRDefault="002D3BA1" w:rsidP="0032473A">
            <w:pPr>
              <w:spacing w:line="360" w:lineRule="auto"/>
              <w:jc w:val="center"/>
              <w:rPr>
                <w:rFonts w:ascii="Arial" w:hAnsi="Arial" w:cs="Arial"/>
                <w:b/>
                <w:sz w:val="20"/>
                <w:szCs w:val="20"/>
              </w:rPr>
            </w:pPr>
          </w:p>
          <w:p w:rsidR="002D3BA1" w:rsidRDefault="002D3BA1" w:rsidP="0032473A">
            <w:pPr>
              <w:spacing w:line="360" w:lineRule="auto"/>
              <w:rPr>
                <w:rFonts w:ascii="Arial" w:hAnsi="Arial" w:cs="Arial"/>
                <w:b/>
                <w:sz w:val="20"/>
                <w:szCs w:val="20"/>
              </w:rPr>
            </w:pPr>
            <w:r>
              <w:rPr>
                <w:rFonts w:ascii="Arial" w:hAnsi="Arial" w:cs="Arial"/>
                <w:b/>
                <w:sz w:val="20"/>
                <w:szCs w:val="20"/>
              </w:rPr>
              <w:t>Regione_________________codice regione______________________Comune________________</w:t>
            </w:r>
          </w:p>
          <w:p w:rsidR="002D3BA1" w:rsidRDefault="002D3BA1" w:rsidP="0032473A">
            <w:pPr>
              <w:spacing w:line="360" w:lineRule="auto"/>
              <w:rPr>
                <w:rFonts w:ascii="Arial" w:hAnsi="Arial" w:cs="Arial"/>
                <w:b/>
                <w:sz w:val="20"/>
                <w:szCs w:val="20"/>
              </w:rPr>
            </w:pPr>
          </w:p>
          <w:p w:rsidR="002D3BA1" w:rsidRDefault="002D3BA1" w:rsidP="0032473A">
            <w:pPr>
              <w:spacing w:line="360" w:lineRule="auto"/>
              <w:rPr>
                <w:rFonts w:ascii="Arial" w:hAnsi="Arial" w:cs="Arial"/>
                <w:b/>
                <w:sz w:val="20"/>
                <w:szCs w:val="20"/>
              </w:rPr>
            </w:pPr>
            <w:r>
              <w:rPr>
                <w:rFonts w:ascii="Arial" w:hAnsi="Arial" w:cs="Arial"/>
                <w:b/>
                <w:sz w:val="20"/>
                <w:szCs w:val="20"/>
              </w:rPr>
              <w:t>Provincia____________________codice comune________Indirizzo________________________</w:t>
            </w:r>
          </w:p>
          <w:p w:rsidR="002D3BA1" w:rsidRDefault="002D3BA1" w:rsidP="0032473A">
            <w:pPr>
              <w:spacing w:line="360" w:lineRule="auto"/>
              <w:rPr>
                <w:rFonts w:ascii="Arial" w:hAnsi="Arial" w:cs="Arial"/>
                <w:b/>
                <w:sz w:val="20"/>
                <w:szCs w:val="20"/>
              </w:rPr>
            </w:pPr>
          </w:p>
          <w:p w:rsidR="002C1EE8" w:rsidRDefault="002D3BA1" w:rsidP="0032473A">
            <w:pPr>
              <w:spacing w:line="360" w:lineRule="auto"/>
              <w:rPr>
                <w:rFonts w:ascii="Arial" w:hAnsi="Arial" w:cs="Arial"/>
                <w:b/>
                <w:sz w:val="20"/>
                <w:szCs w:val="20"/>
              </w:rPr>
            </w:pPr>
            <w:r>
              <w:rPr>
                <w:rFonts w:ascii="Arial" w:hAnsi="Arial" w:cs="Arial"/>
                <w:b/>
                <w:sz w:val="20"/>
                <w:szCs w:val="20"/>
              </w:rPr>
              <w:t>Codice di attivit</w:t>
            </w:r>
            <w:r w:rsidR="00B83484">
              <w:rPr>
                <w:rFonts w:ascii="Arial" w:hAnsi="Arial" w:cs="Arial"/>
                <w:b/>
                <w:sz w:val="20"/>
                <w:szCs w:val="20"/>
              </w:rPr>
              <w:t>à_________</w:t>
            </w:r>
          </w:p>
          <w:p w:rsidR="00D04EE0" w:rsidRPr="006E0803" w:rsidRDefault="00D04EE0" w:rsidP="0032473A">
            <w:pPr>
              <w:spacing w:line="360" w:lineRule="auto"/>
              <w:rPr>
                <w:rFonts w:ascii="Arial" w:hAnsi="Arial" w:cs="Arial"/>
                <w:b/>
                <w:sz w:val="8"/>
                <w:szCs w:val="20"/>
              </w:rPr>
            </w:pPr>
          </w:p>
          <w:p w:rsidR="002D3BA1" w:rsidRPr="002D3BA1" w:rsidRDefault="002D3BA1" w:rsidP="0032473A">
            <w:pPr>
              <w:spacing w:line="360" w:lineRule="auto"/>
              <w:rPr>
                <w:rFonts w:ascii="Arial" w:hAnsi="Arial" w:cs="Arial"/>
                <w:b/>
                <w:sz w:val="20"/>
                <w:szCs w:val="20"/>
              </w:rPr>
            </w:pPr>
          </w:p>
        </w:tc>
      </w:tr>
      <w:tr w:rsidR="00D04EE0" w:rsidTr="0032473A">
        <w:trPr>
          <w:trHeight w:val="55"/>
        </w:trPr>
        <w:tc>
          <w:tcPr>
            <w:tcW w:w="9286" w:type="dxa"/>
            <w:gridSpan w:val="3"/>
          </w:tcPr>
          <w:p w:rsidR="00D04EE0" w:rsidRDefault="008552BE" w:rsidP="00FE3B4E">
            <w:pPr>
              <w:spacing w:before="120" w:line="360" w:lineRule="auto"/>
              <w:jc w:val="center"/>
              <w:rPr>
                <w:rFonts w:ascii="Arial" w:hAnsi="Arial" w:cs="Arial"/>
                <w:b/>
                <w:sz w:val="20"/>
                <w:szCs w:val="20"/>
              </w:rPr>
            </w:pPr>
            <w:r>
              <w:rPr>
                <w:rFonts w:ascii="Arial" w:hAnsi="Arial" w:cs="Arial"/>
                <w:b/>
                <w:sz w:val="20"/>
                <w:szCs w:val="20"/>
              </w:rPr>
              <w:t>Beni strumentali per i quali s</w:t>
            </w:r>
            <w:r w:rsidR="00D04EE0">
              <w:rPr>
                <w:rFonts w:ascii="Arial" w:hAnsi="Arial" w:cs="Arial"/>
                <w:b/>
                <w:sz w:val="20"/>
                <w:szCs w:val="20"/>
              </w:rPr>
              <w:t>i richiede l’agevolazione</w:t>
            </w:r>
          </w:p>
        </w:tc>
      </w:tr>
      <w:tr w:rsidR="004E3D70" w:rsidTr="0032473A">
        <w:trPr>
          <w:trHeight w:val="55"/>
        </w:trPr>
        <w:tc>
          <w:tcPr>
            <w:tcW w:w="4482" w:type="dxa"/>
          </w:tcPr>
          <w:p w:rsidR="004E3D70" w:rsidRPr="006E0803" w:rsidRDefault="004E3D70" w:rsidP="002B50D7">
            <w:pPr>
              <w:spacing w:before="120" w:line="324" w:lineRule="auto"/>
              <w:jc w:val="both"/>
              <w:rPr>
                <w:rFonts w:ascii="Arial" w:hAnsi="Arial" w:cs="Arial"/>
                <w:b/>
                <w:spacing w:val="-4"/>
                <w:sz w:val="20"/>
                <w:szCs w:val="20"/>
              </w:rPr>
            </w:pPr>
            <w:r w:rsidRPr="006E0803">
              <w:rPr>
                <w:rFonts w:ascii="Arial" w:hAnsi="Arial" w:cs="Arial"/>
                <w:b/>
                <w:spacing w:val="-4"/>
                <w:sz w:val="20"/>
                <w:szCs w:val="20"/>
              </w:rPr>
              <w:t>Sistemi produttivi (comprensivi delle eventuali attrezzature strettamente connesse agli impianti/macchinari costituenti il sistema) gestiti tramite dispositivi digitali in grado di realizzare una o più fasi del ciclo prodotti</w:t>
            </w:r>
          </w:p>
        </w:tc>
        <w:tc>
          <w:tcPr>
            <w:tcW w:w="4804" w:type="dxa"/>
            <w:gridSpan w:val="2"/>
          </w:tcPr>
          <w:p w:rsidR="004E3D70" w:rsidRPr="004E3D70" w:rsidRDefault="004E3D70" w:rsidP="0032473A">
            <w:pPr>
              <w:spacing w:line="360" w:lineRule="auto"/>
              <w:jc w:val="both"/>
              <w:rPr>
                <w:rFonts w:ascii="Arial" w:hAnsi="Arial" w:cs="Arial"/>
                <w:b/>
                <w:sz w:val="20"/>
                <w:szCs w:val="20"/>
              </w:rPr>
            </w:pPr>
          </w:p>
          <w:p w:rsidR="004E3D70" w:rsidRPr="004E3D70" w:rsidRDefault="00213459" w:rsidP="0032473A">
            <w:pPr>
              <w:pStyle w:val="Paragrafoelenco"/>
              <w:spacing w:line="360" w:lineRule="auto"/>
              <w:rPr>
                <w:rFonts w:ascii="Arial" w:hAnsi="Arial" w:cs="Arial"/>
                <w:b/>
                <w:sz w:val="20"/>
                <w:szCs w:val="20"/>
              </w:rPr>
            </w:pPr>
            <w:r>
              <w:rPr>
                <w:rFonts w:ascii="Arial" w:hAnsi="Arial" w:cs="Arial"/>
                <w:b/>
                <w:noProof/>
                <w:sz w:val="20"/>
                <w:szCs w:val="20"/>
                <w:lang w:eastAsia="it-IT"/>
              </w:rPr>
              <w:pict>
                <v:rect id="Rettangolo 41" o:spid="_x0000_s1066" style="position:absolute;left:0;text-align:left;margin-left:84.1pt;margin-top:18.15pt;width:41.95pt;height:23.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LDeQIAAEY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" filled="f" strokecolor="#1f4d78 [1604]" strokeweight="1pt"/>
              </w:pict>
            </w:r>
          </w:p>
        </w:tc>
      </w:tr>
      <w:tr w:rsidR="008552BE" w:rsidTr="0032473A">
        <w:trPr>
          <w:trHeight w:val="55"/>
        </w:trPr>
        <w:tc>
          <w:tcPr>
            <w:tcW w:w="4482" w:type="dxa"/>
          </w:tcPr>
          <w:p w:rsidR="008552BE" w:rsidRDefault="008552BE" w:rsidP="002B50D7">
            <w:pPr>
              <w:spacing w:before="120" w:line="324" w:lineRule="auto"/>
              <w:jc w:val="both"/>
              <w:rPr>
                <w:rFonts w:ascii="Arial" w:hAnsi="Arial" w:cs="Arial"/>
                <w:b/>
                <w:sz w:val="20"/>
                <w:szCs w:val="20"/>
              </w:rPr>
            </w:pPr>
            <w:r w:rsidRPr="008552BE">
              <w:rPr>
                <w:rFonts w:ascii="Arial" w:hAnsi="Arial" w:cs="Arial"/>
                <w:b/>
                <w:sz w:val="20"/>
                <w:szCs w:val="20"/>
              </w:rPr>
              <w:t>Sistemi di automazione della produzione che prevedono l’utilizzo di robot, sensori e componenti per aumentare il livello di flessibilità e efficienza delle linee produttive</w:t>
            </w:r>
          </w:p>
        </w:tc>
        <w:tc>
          <w:tcPr>
            <w:tcW w:w="4804" w:type="dxa"/>
            <w:gridSpan w:val="2"/>
          </w:tcPr>
          <w:p w:rsidR="008552BE" w:rsidRPr="004E3D70" w:rsidRDefault="00213459" w:rsidP="0032473A">
            <w:pPr>
              <w:spacing w:line="360" w:lineRule="auto"/>
              <w:jc w:val="both"/>
              <w:rPr>
                <w:rFonts w:ascii="Arial" w:hAnsi="Arial" w:cs="Arial"/>
                <w:b/>
                <w:sz w:val="20"/>
                <w:szCs w:val="20"/>
              </w:rPr>
            </w:pPr>
            <w:r>
              <w:rPr>
                <w:rFonts w:ascii="Arial" w:hAnsi="Arial" w:cs="Arial"/>
                <w:b/>
                <w:noProof/>
                <w:sz w:val="20"/>
                <w:szCs w:val="20"/>
                <w:lang w:eastAsia="it-IT"/>
              </w:rPr>
              <w:pict>
                <v:rect id="Rettangolo 42" o:spid="_x0000_s1065" style="position:absolute;left:0;text-align:left;margin-left:84.1pt;margin-top:23.35pt;width:41.95pt;height:23.8pt;z-index:25172582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" filled="f" strokecolor="#41719c" strokeweight="1pt"/>
              </w:pict>
            </w:r>
          </w:p>
        </w:tc>
      </w:tr>
      <w:tr w:rsidR="008552BE" w:rsidTr="0032473A">
        <w:trPr>
          <w:trHeight w:val="55"/>
        </w:trPr>
        <w:tc>
          <w:tcPr>
            <w:tcW w:w="4482" w:type="dxa"/>
          </w:tcPr>
          <w:p w:rsidR="008552BE" w:rsidRPr="008552BE" w:rsidRDefault="008552BE" w:rsidP="002B50D7">
            <w:pPr>
              <w:spacing w:before="120" w:line="324" w:lineRule="auto"/>
              <w:jc w:val="both"/>
              <w:rPr>
                <w:rFonts w:ascii="Arial" w:hAnsi="Arial" w:cs="Arial"/>
                <w:b/>
                <w:sz w:val="20"/>
                <w:szCs w:val="20"/>
              </w:rPr>
            </w:pPr>
            <w:r w:rsidRPr="006E0803">
              <w:rPr>
                <w:rFonts w:ascii="Arial" w:hAnsi="Arial" w:cs="Arial"/>
                <w:b/>
                <w:spacing w:val="-8"/>
                <w:sz w:val="20"/>
                <w:szCs w:val="20"/>
              </w:rPr>
              <w:t xml:space="preserve">Hardware e software, anche basati su piattaforme </w:t>
            </w:r>
            <w:proofErr w:type="spellStart"/>
            <w:r w:rsidRPr="006E0803">
              <w:rPr>
                <w:rFonts w:ascii="Arial" w:hAnsi="Arial" w:cs="Arial"/>
                <w:b/>
                <w:spacing w:val="-8"/>
                <w:sz w:val="20"/>
                <w:szCs w:val="20"/>
              </w:rPr>
              <w:t>cloud</w:t>
            </w:r>
            <w:proofErr w:type="spellEnd"/>
            <w:r w:rsidRPr="006E0803">
              <w:rPr>
                <w:rFonts w:ascii="Arial" w:hAnsi="Arial" w:cs="Arial"/>
                <w:b/>
                <w:spacing w:val="-8"/>
                <w:sz w:val="20"/>
                <w:szCs w:val="20"/>
              </w:rPr>
              <w:t xml:space="preserve"> </w:t>
            </w:r>
            <w:proofErr w:type="spellStart"/>
            <w:r w:rsidRPr="006E0803">
              <w:rPr>
                <w:rFonts w:ascii="Arial" w:hAnsi="Arial" w:cs="Arial"/>
                <w:b/>
                <w:spacing w:val="-8"/>
                <w:sz w:val="20"/>
                <w:szCs w:val="20"/>
              </w:rPr>
              <w:t>computing</w:t>
            </w:r>
            <w:proofErr w:type="spellEnd"/>
            <w:r w:rsidRPr="006E0803">
              <w:rPr>
                <w:rFonts w:ascii="Arial" w:hAnsi="Arial" w:cs="Arial"/>
                <w:b/>
                <w:spacing w:val="-8"/>
                <w:sz w:val="20"/>
                <w:szCs w:val="20"/>
              </w:rPr>
              <w:t xml:space="preserve">, dedicati a: organizzazione ed elaborazione di ingenti quantità di dati; gestione di interfacce anche multimediali; utilizzazione di </w:t>
            </w:r>
            <w:proofErr w:type="spellStart"/>
            <w:r w:rsidRPr="006E0803">
              <w:rPr>
                <w:rFonts w:ascii="Arial" w:hAnsi="Arial" w:cs="Arial"/>
                <w:b/>
                <w:spacing w:val="-8"/>
                <w:sz w:val="20"/>
                <w:szCs w:val="20"/>
              </w:rPr>
              <w:t>sensoristica</w:t>
            </w:r>
            <w:proofErr w:type="spellEnd"/>
            <w:r w:rsidRPr="006E0803">
              <w:rPr>
                <w:rFonts w:ascii="Arial" w:hAnsi="Arial" w:cs="Arial"/>
                <w:b/>
                <w:spacing w:val="-8"/>
                <w:sz w:val="20"/>
                <w:szCs w:val="20"/>
              </w:rPr>
              <w:t xml:space="preserve"> avanzata per elaborare informazioni complesse; ottimizzazione delle elaborazioni dal punto di vista energetico e della privacy; assistenza in remoto per apparecchiature </w:t>
            </w:r>
            <w:r w:rsidRPr="008552BE">
              <w:rPr>
                <w:rFonts w:ascii="Arial" w:hAnsi="Arial" w:cs="Arial"/>
                <w:b/>
                <w:sz w:val="20"/>
                <w:szCs w:val="20"/>
              </w:rPr>
              <w:t>specialistiche</w:t>
            </w:r>
          </w:p>
        </w:tc>
        <w:tc>
          <w:tcPr>
            <w:tcW w:w="4804" w:type="dxa"/>
            <w:gridSpan w:val="2"/>
          </w:tcPr>
          <w:p w:rsidR="008552BE" w:rsidRDefault="00213459" w:rsidP="0032473A">
            <w:pPr>
              <w:spacing w:line="360" w:lineRule="auto"/>
              <w:jc w:val="both"/>
              <w:rPr>
                <w:rFonts w:ascii="Arial" w:hAnsi="Arial" w:cs="Arial"/>
                <w:b/>
                <w:noProof/>
                <w:sz w:val="20"/>
                <w:szCs w:val="20"/>
                <w:lang w:eastAsia="it-IT"/>
              </w:rPr>
            </w:pPr>
            <w:r>
              <w:rPr>
                <w:rFonts w:ascii="Arial" w:hAnsi="Arial" w:cs="Arial"/>
                <w:b/>
                <w:noProof/>
                <w:sz w:val="20"/>
                <w:szCs w:val="20"/>
                <w:lang w:eastAsia="it-IT"/>
              </w:rPr>
              <w:pict>
                <v:rect id="Rettangolo 43" o:spid="_x0000_s1064" style="position:absolute;left:0;text-align:left;margin-left:89.45pt;margin-top:57.8pt;width:41.95pt;height:23.8pt;z-index:25172787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" filled="f" strokecolor="#41719c" strokeweight="1pt"/>
              </w:pict>
            </w:r>
          </w:p>
        </w:tc>
      </w:tr>
      <w:tr w:rsidR="00115926" w:rsidTr="0032473A">
        <w:trPr>
          <w:trHeight w:val="55"/>
        </w:trPr>
        <w:tc>
          <w:tcPr>
            <w:tcW w:w="4482" w:type="dxa"/>
          </w:tcPr>
          <w:p w:rsidR="00115926" w:rsidRPr="008552BE" w:rsidRDefault="00115926" w:rsidP="002B50D7">
            <w:pPr>
              <w:spacing w:before="120" w:line="324" w:lineRule="auto"/>
              <w:jc w:val="both"/>
              <w:rPr>
                <w:rFonts w:ascii="Arial" w:hAnsi="Arial" w:cs="Arial"/>
                <w:b/>
                <w:sz w:val="20"/>
                <w:szCs w:val="20"/>
              </w:rPr>
            </w:pPr>
            <w:r w:rsidRPr="00115926">
              <w:rPr>
                <w:rFonts w:ascii="Arial" w:hAnsi="Arial" w:cs="Arial"/>
                <w:b/>
                <w:sz w:val="20"/>
                <w:szCs w:val="20"/>
              </w:rPr>
              <w:lastRenderedPageBreak/>
              <w:t>Strumenti di prototipazione elettronica e/o produzione avanzata diretti alla realizzazione di lavorazioni digitali quali, ad esempio, la stampa 3d, il taglio laser e la fresatura a controllo numerico</w:t>
            </w:r>
          </w:p>
        </w:tc>
        <w:tc>
          <w:tcPr>
            <w:tcW w:w="4804" w:type="dxa"/>
            <w:gridSpan w:val="2"/>
          </w:tcPr>
          <w:p w:rsidR="00115926" w:rsidRDefault="00213459" w:rsidP="0032473A">
            <w:pPr>
              <w:spacing w:line="360" w:lineRule="auto"/>
              <w:jc w:val="both"/>
              <w:rPr>
                <w:rFonts w:ascii="Arial" w:hAnsi="Arial" w:cs="Arial"/>
                <w:b/>
                <w:noProof/>
                <w:sz w:val="20"/>
                <w:szCs w:val="20"/>
                <w:lang w:eastAsia="it-IT"/>
              </w:rPr>
            </w:pPr>
            <w:r>
              <w:rPr>
                <w:rFonts w:ascii="Arial" w:hAnsi="Arial" w:cs="Arial"/>
                <w:b/>
                <w:noProof/>
                <w:sz w:val="20"/>
                <w:szCs w:val="20"/>
                <w:lang w:eastAsia="it-IT"/>
              </w:rPr>
              <w:pict>
                <v:rect id="Rettangolo 46" o:spid="_x0000_s1063" style="position:absolute;left:0;text-align:left;margin-left:86.2pt;margin-top:24.45pt;width:41.95pt;height:23.8pt;z-index:2517360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" filled="f" strokecolor="#41719c" strokeweight="1pt"/>
              </w:pict>
            </w:r>
          </w:p>
        </w:tc>
      </w:tr>
      <w:tr w:rsidR="00115926" w:rsidTr="0032473A">
        <w:trPr>
          <w:trHeight w:val="55"/>
        </w:trPr>
        <w:tc>
          <w:tcPr>
            <w:tcW w:w="4482" w:type="dxa"/>
          </w:tcPr>
          <w:p w:rsidR="00115926" w:rsidRPr="008552BE" w:rsidRDefault="00115926" w:rsidP="002B50D7">
            <w:pPr>
              <w:spacing w:before="120" w:line="324" w:lineRule="auto"/>
              <w:jc w:val="both"/>
              <w:rPr>
                <w:rFonts w:ascii="Arial" w:hAnsi="Arial" w:cs="Arial"/>
                <w:b/>
                <w:sz w:val="20"/>
                <w:szCs w:val="20"/>
              </w:rPr>
            </w:pPr>
            <w:r w:rsidRPr="00115926">
              <w:rPr>
                <w:rFonts w:ascii="Arial" w:hAnsi="Arial" w:cs="Arial"/>
                <w:b/>
                <w:sz w:val="20"/>
                <w:szCs w:val="20"/>
              </w:rPr>
              <w:t>Beni e apparecchiature specialistiche per la fornitura di servizi avanzati ovvero per la realizzazione di attività di ricerca e sviluppo</w:t>
            </w:r>
          </w:p>
        </w:tc>
        <w:tc>
          <w:tcPr>
            <w:tcW w:w="4804" w:type="dxa"/>
            <w:gridSpan w:val="2"/>
          </w:tcPr>
          <w:p w:rsidR="00115926" w:rsidRDefault="00213459" w:rsidP="0032473A">
            <w:pPr>
              <w:spacing w:line="360" w:lineRule="auto"/>
              <w:jc w:val="both"/>
              <w:rPr>
                <w:rFonts w:ascii="Arial" w:hAnsi="Arial" w:cs="Arial"/>
                <w:b/>
                <w:noProof/>
                <w:sz w:val="20"/>
                <w:szCs w:val="20"/>
                <w:lang w:eastAsia="it-IT"/>
              </w:rPr>
            </w:pPr>
            <w:r>
              <w:rPr>
                <w:rFonts w:ascii="Arial" w:hAnsi="Arial" w:cs="Arial"/>
                <w:b/>
                <w:noProof/>
                <w:sz w:val="20"/>
                <w:szCs w:val="20"/>
                <w:lang w:eastAsia="it-IT"/>
              </w:rPr>
              <w:pict>
                <v:rect id="Rettangolo 47" o:spid="_x0000_s1062" style="position:absolute;left:0;text-align:left;margin-left:86.2pt;margin-top:8.55pt;width:41.95pt;height:23.8pt;z-index:2517381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" filled="f" strokecolor="#41719c" strokeweight="1pt"/>
              </w:pict>
            </w:r>
          </w:p>
        </w:tc>
      </w:tr>
      <w:tr w:rsidR="00115926" w:rsidTr="0032473A">
        <w:trPr>
          <w:trHeight w:val="55"/>
        </w:trPr>
        <w:tc>
          <w:tcPr>
            <w:tcW w:w="4482" w:type="dxa"/>
          </w:tcPr>
          <w:p w:rsidR="00115926" w:rsidRPr="008552BE" w:rsidRDefault="00115926" w:rsidP="002B50D7">
            <w:pPr>
              <w:spacing w:before="120" w:line="324" w:lineRule="auto"/>
              <w:jc w:val="both"/>
              <w:rPr>
                <w:rFonts w:ascii="Arial" w:hAnsi="Arial" w:cs="Arial"/>
                <w:b/>
                <w:sz w:val="20"/>
                <w:szCs w:val="20"/>
              </w:rPr>
            </w:pPr>
            <w:r w:rsidRPr="00115926">
              <w:rPr>
                <w:rFonts w:ascii="Arial" w:hAnsi="Arial" w:cs="Arial"/>
                <w:b/>
                <w:sz w:val="20"/>
                <w:szCs w:val="20"/>
              </w:rPr>
              <w:t xml:space="preserve">Impianti, macchinari e attrezzature non ricadenti in alcuno degli ambiti di cui </w:t>
            </w:r>
            <w:r w:rsidR="00237A41">
              <w:rPr>
                <w:rFonts w:ascii="Arial" w:hAnsi="Arial" w:cs="Arial"/>
                <w:b/>
                <w:sz w:val="20"/>
                <w:szCs w:val="20"/>
              </w:rPr>
              <w:t>sopra.</w:t>
            </w:r>
          </w:p>
        </w:tc>
        <w:tc>
          <w:tcPr>
            <w:tcW w:w="4804" w:type="dxa"/>
            <w:gridSpan w:val="2"/>
          </w:tcPr>
          <w:p w:rsidR="00115926" w:rsidRDefault="00213459" w:rsidP="0032473A">
            <w:pPr>
              <w:spacing w:line="360" w:lineRule="auto"/>
              <w:jc w:val="both"/>
              <w:rPr>
                <w:rFonts w:ascii="Arial" w:hAnsi="Arial" w:cs="Arial"/>
                <w:b/>
                <w:noProof/>
                <w:sz w:val="20"/>
                <w:szCs w:val="20"/>
                <w:lang w:eastAsia="it-IT"/>
              </w:rPr>
            </w:pPr>
            <w:r>
              <w:rPr>
                <w:rFonts w:ascii="Arial" w:hAnsi="Arial" w:cs="Arial"/>
                <w:b/>
                <w:noProof/>
                <w:sz w:val="20"/>
                <w:szCs w:val="20"/>
                <w:lang w:eastAsia="it-IT"/>
              </w:rPr>
              <w:pict>
                <v:rect id="Rettangolo 48" o:spid="_x0000_s1061" style="position:absolute;left:0;text-align:left;margin-left:86.2pt;margin-top:8.7pt;width:41.95pt;height:23.8pt;z-index:2517401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" filled="f" strokecolor="#41719c" strokeweight="1pt"/>
              </w:pict>
            </w:r>
          </w:p>
        </w:tc>
      </w:tr>
      <w:tr w:rsidR="00C950EF" w:rsidTr="0032473A">
        <w:trPr>
          <w:trHeight w:val="55"/>
        </w:trPr>
        <w:tc>
          <w:tcPr>
            <w:tcW w:w="9286" w:type="dxa"/>
            <w:gridSpan w:val="3"/>
          </w:tcPr>
          <w:tbl>
            <w:tblPr>
              <w:tblStyle w:val="Grigliatabella"/>
              <w:tblW w:w="0" w:type="auto"/>
              <w:tblLook w:val="04A0" w:firstRow="1" w:lastRow="0" w:firstColumn="1" w:lastColumn="0" w:noHBand="0" w:noVBand="1"/>
            </w:tblPr>
            <w:tblGrid>
              <w:gridCol w:w="3498"/>
              <w:gridCol w:w="1518"/>
              <w:gridCol w:w="1336"/>
              <w:gridCol w:w="1525"/>
              <w:gridCol w:w="1183"/>
            </w:tblGrid>
            <w:tr w:rsidR="00C950EF" w:rsidTr="00AA67E5">
              <w:tc>
                <w:tcPr>
                  <w:tcW w:w="3763" w:type="dxa"/>
                </w:tcPr>
                <w:p w:rsidR="00C950EF" w:rsidRDefault="00C950EF" w:rsidP="002B50D7">
                  <w:pPr>
                    <w:framePr w:hSpace="141" w:wrap="around" w:vAnchor="text" w:hAnchor="text" w:y="1"/>
                    <w:spacing w:before="120" w:line="360" w:lineRule="auto"/>
                    <w:suppressOverlap/>
                    <w:rPr>
                      <w:rFonts w:ascii="Arial" w:hAnsi="Arial" w:cs="Arial"/>
                      <w:b/>
                      <w:sz w:val="20"/>
                      <w:szCs w:val="20"/>
                    </w:rPr>
                  </w:pPr>
                  <w:r>
                    <w:rPr>
                      <w:rFonts w:ascii="Arial" w:hAnsi="Arial" w:cs="Arial"/>
                      <w:b/>
                      <w:sz w:val="20"/>
                      <w:szCs w:val="20"/>
                    </w:rPr>
                    <w:t>Tipologia di Beni strumentali</w:t>
                  </w:r>
                </w:p>
              </w:tc>
              <w:tc>
                <w:tcPr>
                  <w:tcW w:w="1534" w:type="dxa"/>
                </w:tcPr>
                <w:p w:rsidR="002B50D7" w:rsidRDefault="002B50D7" w:rsidP="002B50D7">
                  <w:pPr>
                    <w:framePr w:hSpace="141" w:wrap="around" w:vAnchor="text" w:hAnchor="text" w:y="1"/>
                    <w:tabs>
                      <w:tab w:val="left" w:pos="1267"/>
                    </w:tabs>
                    <w:spacing w:before="120" w:line="276" w:lineRule="auto"/>
                    <w:ind w:left="-62"/>
                    <w:suppressOverlap/>
                    <w:jc w:val="center"/>
                    <w:rPr>
                      <w:rFonts w:ascii="Arial" w:hAnsi="Arial" w:cs="Arial"/>
                      <w:b/>
                      <w:sz w:val="20"/>
                      <w:szCs w:val="20"/>
                    </w:rPr>
                  </w:pPr>
                  <w:r>
                    <w:rPr>
                      <w:rFonts w:ascii="Arial" w:hAnsi="Arial" w:cs="Arial"/>
                      <w:b/>
                      <w:sz w:val="20"/>
                      <w:szCs w:val="20"/>
                    </w:rPr>
                    <w:t>Investimento</w:t>
                  </w:r>
                </w:p>
                <w:p w:rsidR="00C950EF" w:rsidRDefault="002B50D7" w:rsidP="002B50D7">
                  <w:pPr>
                    <w:framePr w:hSpace="141" w:wrap="around" w:vAnchor="text" w:hAnchor="text" w:y="1"/>
                    <w:tabs>
                      <w:tab w:val="left" w:pos="318"/>
                      <w:tab w:val="center" w:pos="620"/>
                      <w:tab w:val="left" w:pos="1267"/>
                    </w:tabs>
                    <w:spacing w:line="276" w:lineRule="auto"/>
                    <w:ind w:left="-62"/>
                    <w:suppressOverlap/>
                    <w:rPr>
                      <w:rFonts w:ascii="Arial" w:hAnsi="Arial" w:cs="Arial"/>
                      <w:b/>
                      <w:sz w:val="20"/>
                      <w:szCs w:val="20"/>
                    </w:rPr>
                  </w:pPr>
                  <w:r>
                    <w:rPr>
                      <w:rFonts w:ascii="Arial" w:hAnsi="Arial" w:cs="Arial"/>
                      <w:b/>
                      <w:sz w:val="20"/>
                      <w:szCs w:val="20"/>
                    </w:rPr>
                    <w:tab/>
                  </w:r>
                  <w:r>
                    <w:rPr>
                      <w:rFonts w:ascii="Arial" w:hAnsi="Arial" w:cs="Arial"/>
                      <w:b/>
                      <w:sz w:val="20"/>
                      <w:szCs w:val="20"/>
                    </w:rPr>
                    <w:tab/>
                  </w:r>
                  <w:r w:rsidR="00C950EF">
                    <w:rPr>
                      <w:rFonts w:ascii="Arial" w:hAnsi="Arial" w:cs="Arial"/>
                      <w:b/>
                      <w:sz w:val="20"/>
                      <w:szCs w:val="20"/>
                    </w:rPr>
                    <w:t>lordo</w:t>
                  </w:r>
                </w:p>
              </w:tc>
              <w:tc>
                <w:tcPr>
                  <w:tcW w:w="1379" w:type="dxa"/>
                </w:tcPr>
                <w:p w:rsidR="00C950EF" w:rsidRDefault="00C950EF" w:rsidP="002B50D7">
                  <w:pPr>
                    <w:framePr w:hSpace="141" w:wrap="around" w:vAnchor="text" w:hAnchor="text" w:y="1"/>
                    <w:spacing w:before="120" w:line="276" w:lineRule="auto"/>
                    <w:suppressOverlap/>
                    <w:jc w:val="center"/>
                    <w:rPr>
                      <w:rFonts w:ascii="Arial" w:hAnsi="Arial" w:cs="Arial"/>
                      <w:b/>
                      <w:sz w:val="20"/>
                      <w:szCs w:val="20"/>
                    </w:rPr>
                  </w:pPr>
                  <w:proofErr w:type="spellStart"/>
                  <w:r>
                    <w:rPr>
                      <w:rFonts w:ascii="Arial" w:hAnsi="Arial" w:cs="Arial"/>
                      <w:b/>
                      <w:sz w:val="20"/>
                      <w:szCs w:val="20"/>
                    </w:rPr>
                    <w:t>Amm.ti</w:t>
                  </w:r>
                  <w:proofErr w:type="spellEnd"/>
                  <w:r w:rsidR="00237C9A">
                    <w:rPr>
                      <w:rFonts w:ascii="Arial" w:hAnsi="Arial" w:cs="Arial"/>
                      <w:b/>
                      <w:sz w:val="20"/>
                      <w:szCs w:val="20"/>
                    </w:rPr>
                    <w:t xml:space="preserve"> dedotti nel periodo di imposta</w:t>
                  </w:r>
                </w:p>
              </w:tc>
              <w:tc>
                <w:tcPr>
                  <w:tcW w:w="1534" w:type="dxa"/>
                </w:tcPr>
                <w:p w:rsidR="00C950EF" w:rsidRDefault="00C950EF" w:rsidP="002B50D7">
                  <w:pPr>
                    <w:framePr w:hSpace="141" w:wrap="around" w:vAnchor="text" w:hAnchor="text" w:y="1"/>
                    <w:spacing w:before="120" w:line="276" w:lineRule="auto"/>
                    <w:suppressOverlap/>
                    <w:jc w:val="center"/>
                    <w:rPr>
                      <w:rFonts w:ascii="Arial" w:hAnsi="Arial" w:cs="Arial"/>
                      <w:b/>
                      <w:sz w:val="20"/>
                      <w:szCs w:val="20"/>
                    </w:rPr>
                  </w:pPr>
                  <w:r>
                    <w:rPr>
                      <w:rFonts w:ascii="Arial" w:hAnsi="Arial" w:cs="Arial"/>
                      <w:b/>
                      <w:sz w:val="20"/>
                      <w:szCs w:val="20"/>
                    </w:rPr>
                    <w:t>Investimento netto</w:t>
                  </w:r>
                </w:p>
              </w:tc>
              <w:tc>
                <w:tcPr>
                  <w:tcW w:w="1192" w:type="dxa"/>
                </w:tcPr>
                <w:p w:rsidR="00C950EF" w:rsidRDefault="00C950EF" w:rsidP="002B50D7">
                  <w:pPr>
                    <w:framePr w:hSpace="141" w:wrap="around" w:vAnchor="text" w:hAnchor="text" w:y="1"/>
                    <w:spacing w:before="120" w:line="276" w:lineRule="auto"/>
                    <w:suppressOverlap/>
                    <w:jc w:val="center"/>
                    <w:rPr>
                      <w:rFonts w:ascii="Arial" w:hAnsi="Arial" w:cs="Arial"/>
                      <w:b/>
                      <w:sz w:val="20"/>
                      <w:szCs w:val="20"/>
                    </w:rPr>
                  </w:pPr>
                  <w:r>
                    <w:rPr>
                      <w:rFonts w:ascii="Arial" w:hAnsi="Arial" w:cs="Arial"/>
                      <w:b/>
                      <w:sz w:val="20"/>
                      <w:szCs w:val="20"/>
                    </w:rPr>
                    <w:t>Credito di imposta spettante</w:t>
                  </w:r>
                </w:p>
              </w:tc>
            </w:tr>
            <w:tr w:rsidR="00C950EF" w:rsidTr="00AA67E5">
              <w:tc>
                <w:tcPr>
                  <w:tcW w:w="3763" w:type="dxa"/>
                </w:tcPr>
                <w:p w:rsidR="00C950EF" w:rsidRDefault="00C950EF" w:rsidP="002B50D7">
                  <w:pPr>
                    <w:framePr w:hSpace="141" w:wrap="around" w:vAnchor="text" w:hAnchor="text" w:y="1"/>
                    <w:spacing w:before="120" w:line="324" w:lineRule="auto"/>
                    <w:suppressOverlap/>
                    <w:rPr>
                      <w:rFonts w:ascii="Arial" w:hAnsi="Arial" w:cs="Arial"/>
                      <w:b/>
                      <w:sz w:val="20"/>
                      <w:szCs w:val="20"/>
                    </w:rPr>
                  </w:pPr>
                  <w:r>
                    <w:rPr>
                      <w:rFonts w:ascii="Arial" w:hAnsi="Arial" w:cs="Arial"/>
                      <w:b/>
                      <w:sz w:val="20"/>
                      <w:szCs w:val="20"/>
                    </w:rPr>
                    <w:t>macchinari</w:t>
                  </w: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379"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192" w:type="dxa"/>
                </w:tcPr>
                <w:p w:rsidR="00C950EF" w:rsidRDefault="00C950EF" w:rsidP="002B50D7">
                  <w:pPr>
                    <w:framePr w:hSpace="141" w:wrap="around" w:vAnchor="text" w:hAnchor="text" w:y="1"/>
                    <w:spacing w:line="324" w:lineRule="auto"/>
                    <w:suppressOverlap/>
                    <w:rPr>
                      <w:rFonts w:ascii="Arial" w:hAnsi="Arial" w:cs="Arial"/>
                      <w:b/>
                      <w:sz w:val="20"/>
                      <w:szCs w:val="20"/>
                    </w:rPr>
                  </w:pPr>
                </w:p>
              </w:tc>
            </w:tr>
            <w:tr w:rsidR="00C950EF" w:rsidTr="00AA67E5">
              <w:tc>
                <w:tcPr>
                  <w:tcW w:w="3763" w:type="dxa"/>
                </w:tcPr>
                <w:p w:rsidR="00C950EF" w:rsidRDefault="00C950EF" w:rsidP="002B50D7">
                  <w:pPr>
                    <w:framePr w:hSpace="141" w:wrap="around" w:vAnchor="text" w:hAnchor="text" w:y="1"/>
                    <w:spacing w:before="120" w:line="324" w:lineRule="auto"/>
                    <w:suppressOverlap/>
                    <w:rPr>
                      <w:rFonts w:ascii="Arial" w:hAnsi="Arial" w:cs="Arial"/>
                      <w:b/>
                      <w:sz w:val="20"/>
                      <w:szCs w:val="20"/>
                    </w:rPr>
                  </w:pPr>
                  <w:r>
                    <w:rPr>
                      <w:rFonts w:ascii="Arial" w:hAnsi="Arial" w:cs="Arial"/>
                      <w:b/>
                      <w:sz w:val="20"/>
                      <w:szCs w:val="20"/>
                    </w:rPr>
                    <w:t>attrezzature</w:t>
                  </w: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379"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192" w:type="dxa"/>
                </w:tcPr>
                <w:p w:rsidR="00C950EF" w:rsidRDefault="00C950EF" w:rsidP="002B50D7">
                  <w:pPr>
                    <w:framePr w:hSpace="141" w:wrap="around" w:vAnchor="text" w:hAnchor="text" w:y="1"/>
                    <w:spacing w:line="324" w:lineRule="auto"/>
                    <w:suppressOverlap/>
                    <w:rPr>
                      <w:rFonts w:ascii="Arial" w:hAnsi="Arial" w:cs="Arial"/>
                      <w:b/>
                      <w:sz w:val="20"/>
                      <w:szCs w:val="20"/>
                    </w:rPr>
                  </w:pPr>
                </w:p>
              </w:tc>
            </w:tr>
            <w:tr w:rsidR="00C950EF" w:rsidTr="00AA67E5">
              <w:tc>
                <w:tcPr>
                  <w:tcW w:w="3763" w:type="dxa"/>
                </w:tcPr>
                <w:p w:rsidR="00C950EF" w:rsidRDefault="00C950EF" w:rsidP="002B50D7">
                  <w:pPr>
                    <w:framePr w:hSpace="141" w:wrap="around" w:vAnchor="text" w:hAnchor="text" w:y="1"/>
                    <w:spacing w:before="120" w:line="324" w:lineRule="auto"/>
                    <w:suppressOverlap/>
                    <w:rPr>
                      <w:rFonts w:ascii="Arial" w:hAnsi="Arial" w:cs="Arial"/>
                      <w:b/>
                      <w:sz w:val="20"/>
                      <w:szCs w:val="20"/>
                    </w:rPr>
                  </w:pPr>
                  <w:r>
                    <w:rPr>
                      <w:rFonts w:ascii="Arial" w:hAnsi="Arial" w:cs="Arial"/>
                      <w:b/>
                      <w:sz w:val="20"/>
                      <w:szCs w:val="20"/>
                    </w:rPr>
                    <w:t>impianti</w:t>
                  </w: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379"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192" w:type="dxa"/>
                </w:tcPr>
                <w:p w:rsidR="00C950EF" w:rsidRDefault="00C950EF" w:rsidP="002B50D7">
                  <w:pPr>
                    <w:framePr w:hSpace="141" w:wrap="around" w:vAnchor="text" w:hAnchor="text" w:y="1"/>
                    <w:spacing w:line="324" w:lineRule="auto"/>
                    <w:suppressOverlap/>
                    <w:rPr>
                      <w:rFonts w:ascii="Arial" w:hAnsi="Arial" w:cs="Arial"/>
                      <w:b/>
                      <w:sz w:val="20"/>
                      <w:szCs w:val="20"/>
                    </w:rPr>
                  </w:pPr>
                </w:p>
              </w:tc>
            </w:tr>
            <w:tr w:rsidR="00C950EF" w:rsidTr="00AA67E5">
              <w:tc>
                <w:tcPr>
                  <w:tcW w:w="3763" w:type="dxa"/>
                </w:tcPr>
                <w:p w:rsidR="00C950EF" w:rsidRDefault="00C950EF" w:rsidP="002B50D7">
                  <w:pPr>
                    <w:framePr w:hSpace="141" w:wrap="around" w:vAnchor="text" w:hAnchor="text" w:y="1"/>
                    <w:spacing w:before="120" w:line="324" w:lineRule="auto"/>
                    <w:suppressOverlap/>
                    <w:rPr>
                      <w:rFonts w:ascii="Arial" w:hAnsi="Arial" w:cs="Arial"/>
                      <w:b/>
                      <w:sz w:val="20"/>
                      <w:szCs w:val="20"/>
                    </w:rPr>
                  </w:pPr>
                  <w:r>
                    <w:rPr>
                      <w:rFonts w:ascii="Arial" w:hAnsi="Arial" w:cs="Arial"/>
                      <w:b/>
                      <w:sz w:val="20"/>
                      <w:szCs w:val="20"/>
                    </w:rPr>
                    <w:t xml:space="preserve">Totale struttura produttiva </w:t>
                  </w: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379"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534" w:type="dxa"/>
                </w:tcPr>
                <w:p w:rsidR="00C950EF" w:rsidRDefault="00C950EF" w:rsidP="002B50D7">
                  <w:pPr>
                    <w:framePr w:hSpace="141" w:wrap="around" w:vAnchor="text" w:hAnchor="text" w:y="1"/>
                    <w:spacing w:line="324" w:lineRule="auto"/>
                    <w:suppressOverlap/>
                    <w:rPr>
                      <w:rFonts w:ascii="Arial" w:hAnsi="Arial" w:cs="Arial"/>
                      <w:b/>
                      <w:sz w:val="20"/>
                      <w:szCs w:val="20"/>
                    </w:rPr>
                  </w:pPr>
                </w:p>
              </w:tc>
              <w:tc>
                <w:tcPr>
                  <w:tcW w:w="1192" w:type="dxa"/>
                </w:tcPr>
                <w:p w:rsidR="00C950EF" w:rsidRDefault="00C950EF" w:rsidP="002B50D7">
                  <w:pPr>
                    <w:framePr w:hSpace="141" w:wrap="around" w:vAnchor="text" w:hAnchor="text" w:y="1"/>
                    <w:spacing w:line="324" w:lineRule="auto"/>
                    <w:suppressOverlap/>
                    <w:rPr>
                      <w:rFonts w:ascii="Arial" w:hAnsi="Arial" w:cs="Arial"/>
                      <w:b/>
                      <w:sz w:val="20"/>
                      <w:szCs w:val="20"/>
                    </w:rPr>
                  </w:pPr>
                </w:p>
              </w:tc>
            </w:tr>
          </w:tbl>
          <w:p w:rsidR="00C950EF" w:rsidRDefault="00C950EF" w:rsidP="0032473A">
            <w:pPr>
              <w:spacing w:line="360" w:lineRule="auto"/>
              <w:jc w:val="both"/>
              <w:rPr>
                <w:rFonts w:ascii="Arial" w:hAnsi="Arial" w:cs="Arial"/>
                <w:b/>
                <w:noProof/>
                <w:sz w:val="20"/>
                <w:szCs w:val="20"/>
                <w:lang w:eastAsia="it-IT"/>
              </w:rPr>
            </w:pPr>
          </w:p>
        </w:tc>
      </w:tr>
      <w:tr w:rsidR="004C7B57" w:rsidTr="0032473A">
        <w:trPr>
          <w:trHeight w:val="55"/>
        </w:trPr>
        <w:tc>
          <w:tcPr>
            <w:tcW w:w="9286" w:type="dxa"/>
            <w:gridSpan w:val="3"/>
          </w:tcPr>
          <w:p w:rsidR="004C7B57" w:rsidRDefault="004C7B57" w:rsidP="00776F5F">
            <w:pPr>
              <w:spacing w:before="120" w:line="360" w:lineRule="auto"/>
              <w:jc w:val="center"/>
              <w:rPr>
                <w:rFonts w:ascii="Arial" w:hAnsi="Arial" w:cs="Arial"/>
                <w:b/>
                <w:noProof/>
                <w:sz w:val="20"/>
                <w:szCs w:val="20"/>
                <w:lang w:eastAsia="it-IT"/>
              </w:rPr>
            </w:pPr>
            <w:r w:rsidRPr="004C7B57">
              <w:rPr>
                <w:rFonts w:ascii="Arial" w:hAnsi="Arial" w:cs="Arial"/>
                <w:b/>
                <w:noProof/>
                <w:sz w:val="20"/>
                <w:szCs w:val="20"/>
                <w:lang w:eastAsia="it-IT"/>
              </w:rPr>
              <w:t>Dati relativi al progetto di investimento</w:t>
            </w:r>
          </w:p>
        </w:tc>
      </w:tr>
      <w:tr w:rsidR="004C7B57" w:rsidTr="0032473A">
        <w:tc>
          <w:tcPr>
            <w:tcW w:w="4482" w:type="dxa"/>
          </w:tcPr>
          <w:p w:rsidR="004C7B57" w:rsidRPr="00DB560B" w:rsidRDefault="004C7B57" w:rsidP="002B50D7">
            <w:pPr>
              <w:spacing w:before="120" w:line="360" w:lineRule="auto"/>
              <w:rPr>
                <w:rFonts w:ascii="Arial" w:hAnsi="Arial" w:cs="Arial"/>
                <w:b/>
                <w:sz w:val="20"/>
                <w:szCs w:val="20"/>
              </w:rPr>
            </w:pPr>
            <w:r>
              <w:rPr>
                <w:rFonts w:ascii="Arial" w:hAnsi="Arial" w:cs="Arial"/>
                <w:b/>
                <w:sz w:val="20"/>
                <w:szCs w:val="20"/>
              </w:rPr>
              <w:t>Investimento complessivo</w:t>
            </w:r>
          </w:p>
        </w:tc>
        <w:tc>
          <w:tcPr>
            <w:tcW w:w="4804" w:type="dxa"/>
            <w:gridSpan w:val="2"/>
          </w:tcPr>
          <w:p w:rsidR="004C7B57" w:rsidRDefault="004C7B57" w:rsidP="0032473A">
            <w:pPr>
              <w:spacing w:line="360" w:lineRule="auto"/>
              <w:rPr>
                <w:rFonts w:ascii="Arial" w:hAnsi="Arial" w:cs="Arial"/>
                <w:noProof/>
                <w:sz w:val="20"/>
                <w:szCs w:val="20"/>
                <w:lang w:eastAsia="it-IT"/>
              </w:rPr>
            </w:pPr>
            <w:r>
              <w:rPr>
                <w:rFonts w:ascii="Arial" w:hAnsi="Arial" w:cs="Arial"/>
                <w:noProof/>
                <w:sz w:val="20"/>
                <w:szCs w:val="20"/>
                <w:lang w:eastAsia="it-IT"/>
              </w:rPr>
              <w:t>_€_______________________________</w:t>
            </w:r>
          </w:p>
        </w:tc>
      </w:tr>
      <w:tr w:rsidR="004C7B57" w:rsidTr="0032473A">
        <w:tc>
          <w:tcPr>
            <w:tcW w:w="4482" w:type="dxa"/>
          </w:tcPr>
          <w:p w:rsidR="004C7B57" w:rsidRPr="00DB560B" w:rsidRDefault="004C7B57" w:rsidP="002B50D7">
            <w:pPr>
              <w:spacing w:before="120" w:line="324" w:lineRule="auto"/>
              <w:rPr>
                <w:rFonts w:ascii="Arial" w:hAnsi="Arial" w:cs="Arial"/>
                <w:b/>
                <w:sz w:val="20"/>
                <w:szCs w:val="20"/>
              </w:rPr>
            </w:pPr>
            <w:r>
              <w:rPr>
                <w:rFonts w:ascii="Arial" w:hAnsi="Arial" w:cs="Arial"/>
                <w:b/>
                <w:sz w:val="20"/>
                <w:szCs w:val="20"/>
              </w:rPr>
              <w:t>Ammortamenti presenti in bilancio(vedi determinazione dell’importo agevolabile)</w:t>
            </w:r>
          </w:p>
        </w:tc>
        <w:tc>
          <w:tcPr>
            <w:tcW w:w="4804" w:type="dxa"/>
            <w:gridSpan w:val="2"/>
          </w:tcPr>
          <w:p w:rsidR="004C7B57" w:rsidRDefault="004C7B57" w:rsidP="0032473A">
            <w:pPr>
              <w:spacing w:line="360" w:lineRule="auto"/>
              <w:rPr>
                <w:rFonts w:ascii="Arial" w:hAnsi="Arial" w:cs="Arial"/>
                <w:noProof/>
                <w:sz w:val="20"/>
                <w:szCs w:val="20"/>
                <w:lang w:eastAsia="it-IT"/>
              </w:rPr>
            </w:pPr>
          </w:p>
          <w:p w:rsidR="004C7B57" w:rsidRDefault="004C7B57" w:rsidP="0032473A">
            <w:pPr>
              <w:spacing w:line="360" w:lineRule="auto"/>
              <w:rPr>
                <w:rFonts w:ascii="Arial" w:hAnsi="Arial" w:cs="Arial"/>
                <w:noProof/>
                <w:sz w:val="20"/>
                <w:szCs w:val="20"/>
                <w:lang w:eastAsia="it-IT"/>
              </w:rPr>
            </w:pPr>
            <w:r>
              <w:rPr>
                <w:rFonts w:ascii="Arial" w:hAnsi="Arial" w:cs="Arial"/>
                <w:noProof/>
                <w:sz w:val="20"/>
                <w:szCs w:val="20"/>
                <w:lang w:eastAsia="it-IT"/>
              </w:rPr>
              <w:t>€____________________________________</w:t>
            </w:r>
          </w:p>
        </w:tc>
      </w:tr>
      <w:tr w:rsidR="004C7B57" w:rsidTr="0032473A">
        <w:tc>
          <w:tcPr>
            <w:tcW w:w="4482" w:type="dxa"/>
          </w:tcPr>
          <w:p w:rsidR="004C7B57" w:rsidRDefault="004C7B57" w:rsidP="002B50D7">
            <w:pPr>
              <w:spacing w:before="120" w:line="360" w:lineRule="auto"/>
              <w:rPr>
                <w:rFonts w:ascii="Arial" w:hAnsi="Arial" w:cs="Arial"/>
                <w:b/>
                <w:sz w:val="20"/>
                <w:szCs w:val="20"/>
              </w:rPr>
            </w:pPr>
            <w:r>
              <w:rPr>
                <w:rFonts w:ascii="Arial" w:hAnsi="Arial" w:cs="Arial"/>
                <w:b/>
                <w:sz w:val="20"/>
                <w:szCs w:val="20"/>
              </w:rPr>
              <w:t>Investimento netto</w:t>
            </w:r>
          </w:p>
        </w:tc>
        <w:tc>
          <w:tcPr>
            <w:tcW w:w="4804" w:type="dxa"/>
            <w:gridSpan w:val="2"/>
          </w:tcPr>
          <w:p w:rsidR="004C7B57" w:rsidRDefault="004C7B57" w:rsidP="0032473A">
            <w:pPr>
              <w:spacing w:line="360" w:lineRule="auto"/>
              <w:rPr>
                <w:rFonts w:ascii="Arial" w:hAnsi="Arial" w:cs="Arial"/>
                <w:noProof/>
                <w:sz w:val="20"/>
                <w:szCs w:val="20"/>
                <w:lang w:eastAsia="it-IT"/>
              </w:rPr>
            </w:pPr>
          </w:p>
          <w:p w:rsidR="004C7B57" w:rsidRDefault="004C7B57" w:rsidP="0032473A">
            <w:pPr>
              <w:spacing w:line="360" w:lineRule="auto"/>
              <w:rPr>
                <w:rFonts w:ascii="Arial" w:hAnsi="Arial" w:cs="Arial"/>
                <w:noProof/>
                <w:sz w:val="20"/>
                <w:szCs w:val="20"/>
                <w:lang w:eastAsia="it-IT"/>
              </w:rPr>
            </w:pPr>
            <w:r>
              <w:rPr>
                <w:rFonts w:ascii="Arial" w:hAnsi="Arial" w:cs="Arial"/>
                <w:noProof/>
                <w:sz w:val="20"/>
                <w:szCs w:val="20"/>
                <w:lang w:eastAsia="it-IT"/>
              </w:rPr>
              <w:t>€________________________________</w:t>
            </w:r>
          </w:p>
        </w:tc>
      </w:tr>
      <w:tr w:rsidR="00C950EF" w:rsidTr="0032473A">
        <w:tc>
          <w:tcPr>
            <w:tcW w:w="4482" w:type="dxa"/>
          </w:tcPr>
          <w:p w:rsidR="00C950EF" w:rsidRDefault="00C950EF" w:rsidP="002B50D7">
            <w:pPr>
              <w:spacing w:before="120" w:line="360" w:lineRule="auto"/>
              <w:rPr>
                <w:rFonts w:ascii="Arial" w:hAnsi="Arial" w:cs="Arial"/>
                <w:b/>
                <w:sz w:val="20"/>
                <w:szCs w:val="20"/>
              </w:rPr>
            </w:pPr>
            <w:r>
              <w:rPr>
                <w:rFonts w:ascii="Arial" w:hAnsi="Arial" w:cs="Arial"/>
                <w:b/>
                <w:sz w:val="20"/>
                <w:szCs w:val="20"/>
              </w:rPr>
              <w:t>Credito di imposta spettante</w:t>
            </w:r>
          </w:p>
        </w:tc>
        <w:tc>
          <w:tcPr>
            <w:tcW w:w="4804" w:type="dxa"/>
            <w:gridSpan w:val="2"/>
          </w:tcPr>
          <w:p w:rsidR="00C950EF" w:rsidRDefault="00C950EF" w:rsidP="0032473A">
            <w:pPr>
              <w:spacing w:line="360" w:lineRule="auto"/>
              <w:rPr>
                <w:rFonts w:ascii="Arial" w:hAnsi="Arial" w:cs="Arial"/>
                <w:noProof/>
                <w:sz w:val="20"/>
                <w:szCs w:val="20"/>
                <w:lang w:eastAsia="it-IT"/>
              </w:rPr>
            </w:pPr>
          </w:p>
          <w:p w:rsidR="00C950EF" w:rsidRDefault="00C950EF" w:rsidP="0032473A">
            <w:pPr>
              <w:spacing w:line="360" w:lineRule="auto"/>
              <w:rPr>
                <w:rFonts w:ascii="Arial" w:hAnsi="Arial" w:cs="Arial"/>
                <w:noProof/>
                <w:sz w:val="20"/>
                <w:szCs w:val="20"/>
                <w:lang w:eastAsia="it-IT"/>
              </w:rPr>
            </w:pPr>
            <w:r>
              <w:rPr>
                <w:rFonts w:ascii="Arial" w:hAnsi="Arial" w:cs="Arial"/>
                <w:noProof/>
                <w:sz w:val="20"/>
                <w:szCs w:val="20"/>
                <w:lang w:eastAsia="it-IT"/>
              </w:rPr>
              <w:t>€ ___________________________________</w:t>
            </w:r>
          </w:p>
        </w:tc>
      </w:tr>
      <w:tr w:rsidR="004C7B57" w:rsidTr="0032473A">
        <w:tc>
          <w:tcPr>
            <w:tcW w:w="4482" w:type="dxa"/>
          </w:tcPr>
          <w:p w:rsidR="004C7B57" w:rsidRDefault="004C7B57" w:rsidP="002B50D7">
            <w:pPr>
              <w:spacing w:before="120" w:line="360" w:lineRule="auto"/>
              <w:rPr>
                <w:rFonts w:ascii="Arial" w:hAnsi="Arial" w:cs="Arial"/>
                <w:b/>
                <w:sz w:val="20"/>
                <w:szCs w:val="20"/>
              </w:rPr>
            </w:pPr>
            <w:r>
              <w:rPr>
                <w:rFonts w:ascii="Arial" w:hAnsi="Arial" w:cs="Arial"/>
                <w:b/>
                <w:sz w:val="20"/>
                <w:szCs w:val="20"/>
              </w:rPr>
              <w:t xml:space="preserve">Rilevante ai fini </w:t>
            </w:r>
          </w:p>
        </w:tc>
        <w:tc>
          <w:tcPr>
            <w:tcW w:w="4804" w:type="dxa"/>
            <w:gridSpan w:val="2"/>
          </w:tcPr>
          <w:p w:rsidR="004C7B57"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23" o:spid="_x0000_s1060" style="position:absolute;margin-left:142.6pt;margin-top:3.35pt;width:21.55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" filled="f" strokecolor="#41719c" strokeweight="1pt"/>
              </w:pict>
            </w:r>
            <w:r>
              <w:rPr>
                <w:rFonts w:ascii="Arial" w:hAnsi="Arial" w:cs="Arial"/>
                <w:noProof/>
                <w:sz w:val="20"/>
                <w:szCs w:val="20"/>
                <w:lang w:eastAsia="it-IT"/>
              </w:rPr>
              <w:pict>
                <v:rect id="Rettangolo 22" o:spid="_x0000_s1059" style="position:absolute;margin-left:81.9pt;margin-top:2.5pt;width:27.2pt;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" filled="f" strokecolor="#41719c" strokeweight="1pt"/>
              </w:pict>
            </w:r>
            <w:r>
              <w:rPr>
                <w:rFonts w:ascii="Arial" w:hAnsi="Arial" w:cs="Arial"/>
                <w:noProof/>
                <w:sz w:val="20"/>
                <w:szCs w:val="20"/>
                <w:lang w:eastAsia="it-IT"/>
              </w:rPr>
              <w:pict>
                <v:rect id="Rettangolo 21" o:spid="_x0000_s1058" style="position:absolute;margin-left:27.45pt;margin-top:4.75pt;width:21.55pt;height: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" filled="f" strokecolor="#41719c" strokeweight="1pt"/>
              </w:pict>
            </w:r>
            <w:r w:rsidR="004C7B57">
              <w:rPr>
                <w:rFonts w:ascii="Arial" w:hAnsi="Arial" w:cs="Arial"/>
                <w:noProof/>
                <w:sz w:val="20"/>
                <w:szCs w:val="20"/>
                <w:lang w:eastAsia="it-IT"/>
              </w:rPr>
              <w:t xml:space="preserve">Irpef              Ires               Irap  </w:t>
            </w:r>
          </w:p>
        </w:tc>
      </w:tr>
      <w:tr w:rsidR="00115926" w:rsidTr="0032473A">
        <w:tc>
          <w:tcPr>
            <w:tcW w:w="4482" w:type="dxa"/>
          </w:tcPr>
          <w:p w:rsidR="00115926" w:rsidRDefault="00115926" w:rsidP="002B50D7">
            <w:pPr>
              <w:spacing w:before="120" w:line="360" w:lineRule="auto"/>
              <w:rPr>
                <w:rFonts w:ascii="Arial" w:hAnsi="Arial" w:cs="Arial"/>
                <w:b/>
                <w:sz w:val="20"/>
                <w:szCs w:val="20"/>
              </w:rPr>
            </w:pPr>
            <w:r>
              <w:rPr>
                <w:rFonts w:ascii="Arial" w:hAnsi="Arial" w:cs="Arial"/>
                <w:b/>
                <w:sz w:val="20"/>
                <w:szCs w:val="20"/>
              </w:rPr>
              <w:t xml:space="preserve">Valutazione di convenienza </w:t>
            </w:r>
          </w:p>
        </w:tc>
        <w:tc>
          <w:tcPr>
            <w:tcW w:w="4804" w:type="dxa"/>
            <w:gridSpan w:val="2"/>
          </w:tcPr>
          <w:p w:rsidR="00115926" w:rsidRDefault="00115926" w:rsidP="0032473A">
            <w:pPr>
              <w:spacing w:line="360" w:lineRule="auto"/>
              <w:rPr>
                <w:rFonts w:ascii="Arial" w:hAnsi="Arial" w:cs="Arial"/>
                <w:noProof/>
                <w:sz w:val="20"/>
                <w:szCs w:val="20"/>
                <w:lang w:eastAsia="it-IT"/>
              </w:rPr>
            </w:pPr>
            <w:r>
              <w:rPr>
                <w:rFonts w:ascii="Arial" w:hAnsi="Arial" w:cs="Arial"/>
                <w:noProof/>
                <w:sz w:val="20"/>
                <w:szCs w:val="20"/>
                <w:lang w:eastAsia="it-IT"/>
              </w:rPr>
              <w:t>Credito d’imposta spettante________________</w:t>
            </w:r>
          </w:p>
          <w:p w:rsidR="00115926"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44" o:spid="_x0000_s1057" style="position:absolute;margin-left:200.4pt;margin-top:17.3pt;width:14.7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" filled="f" strokecolor="#41719c" strokeweight="1pt"/>
              </w:pict>
            </w:r>
            <w:r w:rsidR="00115926">
              <w:rPr>
                <w:rFonts w:ascii="Arial" w:hAnsi="Arial" w:cs="Arial"/>
                <w:noProof/>
                <w:sz w:val="20"/>
                <w:szCs w:val="20"/>
                <w:lang w:eastAsia="it-IT"/>
              </w:rPr>
              <w:t>Tassazione</w:t>
            </w:r>
            <w:r w:rsidR="00722FC7">
              <w:rPr>
                <w:rFonts w:ascii="Arial" w:hAnsi="Arial" w:cs="Arial"/>
                <w:noProof/>
                <w:sz w:val="20"/>
                <w:szCs w:val="20"/>
                <w:lang w:eastAsia="it-IT"/>
              </w:rPr>
              <w:t xml:space="preserve"> %</w:t>
            </w:r>
            <w:r w:rsidR="00115926">
              <w:rPr>
                <w:rFonts w:ascii="Arial" w:hAnsi="Arial" w:cs="Arial"/>
                <w:noProof/>
                <w:sz w:val="20"/>
                <w:szCs w:val="20"/>
                <w:lang w:eastAsia="it-IT"/>
              </w:rPr>
              <w:t xml:space="preserve">                         _________________</w:t>
            </w:r>
          </w:p>
          <w:p w:rsidR="00115926" w:rsidRDefault="00213459" w:rsidP="0032473A">
            <w:pPr>
              <w:spacing w:line="360" w:lineRule="auto"/>
              <w:rPr>
                <w:rFonts w:ascii="Arial" w:hAnsi="Arial" w:cs="Arial"/>
                <w:noProof/>
                <w:sz w:val="20"/>
                <w:szCs w:val="20"/>
                <w:lang w:eastAsia="it-IT"/>
              </w:rPr>
            </w:pPr>
            <w:r>
              <w:rPr>
                <w:rFonts w:ascii="Arial" w:hAnsi="Arial" w:cs="Arial"/>
                <w:noProof/>
                <w:sz w:val="20"/>
                <w:szCs w:val="20"/>
                <w:lang w:eastAsia="it-IT"/>
              </w:rPr>
              <w:pict>
                <v:rect id="Rettangolo 45" o:spid="_x0000_s1056" style="position:absolute;margin-left:156.15pt;margin-top:1.85pt;width:14.75pt;height:1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" filled="f" strokecolor="#41719c" strokeweight="1pt"/>
              </w:pict>
            </w:r>
            <w:r w:rsidR="00115926">
              <w:rPr>
                <w:rFonts w:ascii="Arial" w:hAnsi="Arial" w:cs="Arial"/>
                <w:noProof/>
                <w:sz w:val="20"/>
                <w:szCs w:val="20"/>
                <w:lang w:eastAsia="it-IT"/>
              </w:rPr>
              <w:t xml:space="preserve">Convenienza economica   Positiva         neg </w:t>
            </w:r>
          </w:p>
        </w:tc>
      </w:tr>
    </w:tbl>
    <w:p w:rsidR="009E0BC8" w:rsidRDefault="009E0BC8" w:rsidP="00646AD8">
      <w:pPr>
        <w:spacing w:after="0" w:line="360" w:lineRule="auto"/>
        <w:rPr>
          <w:rFonts w:ascii="Arial" w:hAnsi="Arial" w:cs="Arial"/>
          <w:sz w:val="40"/>
          <w:szCs w:val="40"/>
        </w:rPr>
      </w:pPr>
    </w:p>
    <w:p w:rsidR="006E0803" w:rsidRDefault="006E0803" w:rsidP="00646AD8">
      <w:pPr>
        <w:spacing w:after="0" w:line="360" w:lineRule="auto"/>
        <w:rPr>
          <w:rFonts w:ascii="Arial" w:hAnsi="Arial" w:cs="Arial"/>
          <w:sz w:val="40"/>
          <w:szCs w:val="40"/>
        </w:rPr>
      </w:pPr>
    </w:p>
    <w:p w:rsidR="006E0803" w:rsidRPr="000B6BB5" w:rsidRDefault="006E0803" w:rsidP="00646AD8">
      <w:pPr>
        <w:spacing w:after="0" w:line="360" w:lineRule="auto"/>
        <w:rPr>
          <w:rFonts w:ascii="Arial" w:hAnsi="Arial" w:cs="Arial"/>
          <w:sz w:val="40"/>
          <w:szCs w:val="40"/>
        </w:rPr>
      </w:pPr>
    </w:p>
    <w:tbl>
      <w:tblPr>
        <w:tblStyle w:val="Grigliatabella"/>
        <w:tblW w:w="9634" w:type="dxa"/>
        <w:tblLayout w:type="fixed"/>
        <w:tblLook w:val="04A0" w:firstRow="1" w:lastRow="0" w:firstColumn="1" w:lastColumn="0" w:noHBand="0" w:noVBand="1"/>
      </w:tblPr>
      <w:tblGrid>
        <w:gridCol w:w="5807"/>
        <w:gridCol w:w="851"/>
        <w:gridCol w:w="756"/>
        <w:gridCol w:w="2214"/>
        <w:gridCol w:w="6"/>
      </w:tblGrid>
      <w:tr w:rsidR="00F1718F" w:rsidRPr="006E0803" w:rsidTr="00F56146">
        <w:trPr>
          <w:gridAfter w:val="1"/>
          <w:wAfter w:w="6" w:type="dxa"/>
          <w:trHeight w:hRule="exact" w:val="567"/>
        </w:trPr>
        <w:tc>
          <w:tcPr>
            <w:tcW w:w="9628" w:type="dxa"/>
            <w:gridSpan w:val="4"/>
            <w:shd w:val="clear" w:color="auto" w:fill="9CC2E5" w:themeFill="accent1" w:themeFillTint="99"/>
            <w:vAlign w:val="center"/>
          </w:tcPr>
          <w:p w:rsidR="00F1718F" w:rsidRPr="006E0803" w:rsidRDefault="00F1718F" w:rsidP="00F56146">
            <w:pPr>
              <w:jc w:val="center"/>
              <w:rPr>
                <w:rFonts w:ascii="Arial" w:hAnsi="Arial" w:cs="Arial"/>
                <w:b/>
                <w:smallCaps/>
                <w:color w:val="FFFFFF" w:themeColor="background1"/>
                <w:sz w:val="30"/>
                <w:szCs w:val="30"/>
              </w:rPr>
            </w:pPr>
            <w:proofErr w:type="spellStart"/>
            <w:r w:rsidRPr="006E0803">
              <w:rPr>
                <w:rFonts w:ascii="Arial" w:hAnsi="Arial" w:cs="Arial"/>
                <w:b/>
                <w:smallCaps/>
                <w:color w:val="FFFFFF" w:themeColor="background1"/>
                <w:sz w:val="30"/>
                <w:szCs w:val="30"/>
              </w:rPr>
              <w:lastRenderedPageBreak/>
              <w:t>Check</w:t>
            </w:r>
            <w:proofErr w:type="spellEnd"/>
            <w:r w:rsidRPr="006E0803">
              <w:rPr>
                <w:rFonts w:ascii="Arial" w:hAnsi="Arial" w:cs="Arial"/>
                <w:b/>
                <w:smallCaps/>
                <w:color w:val="FFFFFF" w:themeColor="background1"/>
                <w:sz w:val="30"/>
                <w:szCs w:val="30"/>
              </w:rPr>
              <w:t>-list – i controlli da effettuare</w:t>
            </w:r>
          </w:p>
        </w:tc>
      </w:tr>
      <w:tr w:rsidR="00F1718F" w:rsidTr="00384B0F">
        <w:tc>
          <w:tcPr>
            <w:tcW w:w="5807" w:type="dxa"/>
          </w:tcPr>
          <w:p w:rsidR="00F1718F" w:rsidRPr="00F1718F" w:rsidRDefault="00213459" w:rsidP="00B122E2">
            <w:pPr>
              <w:spacing w:line="360" w:lineRule="auto"/>
              <w:jc w:val="center"/>
              <w:rPr>
                <w:b/>
                <w:sz w:val="28"/>
                <w:szCs w:val="28"/>
              </w:rPr>
            </w:pPr>
            <w:r>
              <w:rPr>
                <w:b/>
                <w:noProof/>
                <w:sz w:val="20"/>
                <w:szCs w:val="20"/>
                <w:lang w:eastAsia="it-IT"/>
              </w:rPr>
              <w:pict>
                <v:oval id="Ovale 61" o:spid="_x0000_s1037" style="position:absolute;left:0;text-align:left;margin-left:-6.05pt;margin-top:26.1pt;width:36.85pt;height:32.9pt;z-index:251766784;visibility:visible;mso-wrap-distance-left:9pt;mso-wrap-distance-top:0;mso-wrap-distance-right:9pt;mso-wrap-distance-bottom:0;mso-position-horizontal-relative:text;mso-position-vertical-relative:text;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61">
                    <w:txbxContent>
                      <w:p w:rsidR="00213459" w:rsidRPr="009E0BC8" w:rsidRDefault="00213459" w:rsidP="00242B07">
                        <w:pPr>
                          <w:jc w:val="center"/>
                          <w:rPr>
                            <w:color w:val="FFFFFF" w:themeColor="background1"/>
                          </w:rPr>
                        </w:pPr>
                        <w:r w:rsidRPr="009E0BC8">
                          <w:rPr>
                            <w:color w:val="FFFFFF" w:themeColor="background1"/>
                          </w:rPr>
                          <w:t>1</w:t>
                        </w:r>
                      </w:p>
                    </w:txbxContent>
                  </v:textbox>
                </v:oval>
              </w:pict>
            </w:r>
            <w:r w:rsidR="00F1718F">
              <w:rPr>
                <w:b/>
                <w:sz w:val="28"/>
                <w:szCs w:val="28"/>
              </w:rPr>
              <w:t>Controllo</w:t>
            </w:r>
          </w:p>
        </w:tc>
        <w:tc>
          <w:tcPr>
            <w:tcW w:w="851" w:type="dxa"/>
          </w:tcPr>
          <w:p w:rsidR="00F1718F" w:rsidRPr="00F1718F" w:rsidRDefault="00F1718F" w:rsidP="00467295">
            <w:pPr>
              <w:spacing w:line="360" w:lineRule="auto"/>
              <w:jc w:val="center"/>
              <w:rPr>
                <w:b/>
                <w:sz w:val="28"/>
                <w:szCs w:val="28"/>
              </w:rPr>
            </w:pPr>
            <w:r>
              <w:rPr>
                <w:b/>
                <w:sz w:val="28"/>
                <w:szCs w:val="28"/>
              </w:rPr>
              <w:t>Si</w:t>
            </w:r>
          </w:p>
        </w:tc>
        <w:tc>
          <w:tcPr>
            <w:tcW w:w="756" w:type="dxa"/>
          </w:tcPr>
          <w:p w:rsidR="00F1718F" w:rsidRPr="00467295" w:rsidRDefault="00F1718F" w:rsidP="00B122E2">
            <w:pPr>
              <w:spacing w:line="360" w:lineRule="auto"/>
              <w:jc w:val="center"/>
              <w:rPr>
                <w:b/>
                <w:sz w:val="28"/>
                <w:szCs w:val="28"/>
              </w:rPr>
            </w:pPr>
            <w:r w:rsidRPr="00467295">
              <w:rPr>
                <w:b/>
                <w:sz w:val="28"/>
                <w:szCs w:val="28"/>
              </w:rPr>
              <w:t>No</w:t>
            </w:r>
          </w:p>
        </w:tc>
        <w:tc>
          <w:tcPr>
            <w:tcW w:w="2220" w:type="dxa"/>
            <w:gridSpan w:val="2"/>
          </w:tcPr>
          <w:p w:rsidR="00F1718F" w:rsidRDefault="00AD4083" w:rsidP="00F1718F">
            <w:pPr>
              <w:spacing w:line="360" w:lineRule="auto"/>
              <w:rPr>
                <w:b/>
                <w:sz w:val="28"/>
                <w:szCs w:val="28"/>
              </w:rPr>
            </w:pPr>
            <w:r>
              <w:rPr>
                <w:b/>
                <w:sz w:val="28"/>
                <w:szCs w:val="28"/>
              </w:rPr>
              <w:t>Considerazioni</w:t>
            </w:r>
          </w:p>
        </w:tc>
      </w:tr>
      <w:tr w:rsidR="00467295" w:rsidTr="00384B0F">
        <w:tc>
          <w:tcPr>
            <w:tcW w:w="5807" w:type="dxa"/>
          </w:tcPr>
          <w:p w:rsidR="00467295" w:rsidRPr="00242B07" w:rsidRDefault="00242B07" w:rsidP="00646AD8">
            <w:pPr>
              <w:spacing w:line="324" w:lineRule="auto"/>
              <w:ind w:left="851"/>
              <w:jc w:val="both"/>
              <w:rPr>
                <w:b/>
                <w:sz w:val="20"/>
                <w:szCs w:val="20"/>
              </w:rPr>
            </w:pPr>
            <w:r>
              <w:rPr>
                <w:b/>
                <w:sz w:val="20"/>
                <w:szCs w:val="20"/>
              </w:rPr>
              <w:t xml:space="preserve"> </w:t>
            </w:r>
            <w:r w:rsidR="00646AD8">
              <w:rPr>
                <w:b/>
                <w:sz w:val="20"/>
                <w:szCs w:val="20"/>
              </w:rPr>
              <w:t xml:space="preserve">È </w:t>
            </w:r>
            <w:r w:rsidR="00467295" w:rsidRPr="00AD4083">
              <w:rPr>
                <w:b/>
                <w:sz w:val="20"/>
                <w:szCs w:val="20"/>
              </w:rPr>
              <w:t>stato valutato il requisiti di investimento rientrante in un “progetto di investimento in</w:t>
            </w:r>
            <w:r>
              <w:rPr>
                <w:b/>
                <w:sz w:val="20"/>
                <w:szCs w:val="20"/>
              </w:rPr>
              <w:t>i</w:t>
            </w:r>
            <w:r w:rsidR="00467295" w:rsidRPr="00AD4083">
              <w:rPr>
                <w:b/>
                <w:sz w:val="20"/>
                <w:szCs w:val="20"/>
              </w:rPr>
              <w:t>ziale(</w:t>
            </w:r>
            <w:r>
              <w:rPr>
                <w:b/>
                <w:sz w:val="20"/>
                <w:szCs w:val="20"/>
              </w:rPr>
              <w:t xml:space="preserve">Regolamento UE n. 651/2014 </w:t>
            </w:r>
            <w:r w:rsidR="00467295" w:rsidRPr="00AD4083">
              <w:rPr>
                <w:b/>
                <w:sz w:val="20"/>
                <w:szCs w:val="20"/>
              </w:rPr>
              <w:t>punto 49 investimento iniziale)</w:t>
            </w:r>
          </w:p>
        </w:tc>
        <w:tc>
          <w:tcPr>
            <w:tcW w:w="851" w:type="dxa"/>
          </w:tcPr>
          <w:p w:rsidR="00467295" w:rsidRDefault="00467295" w:rsidP="00F1718F">
            <w:pPr>
              <w:spacing w:line="360" w:lineRule="auto"/>
              <w:rPr>
                <w:b/>
                <w:sz w:val="28"/>
                <w:szCs w:val="28"/>
              </w:rPr>
            </w:pPr>
          </w:p>
        </w:tc>
        <w:tc>
          <w:tcPr>
            <w:tcW w:w="756" w:type="dxa"/>
          </w:tcPr>
          <w:p w:rsidR="00467295" w:rsidRPr="00F1718F" w:rsidRDefault="00467295" w:rsidP="00F1718F">
            <w:pPr>
              <w:spacing w:line="360" w:lineRule="auto"/>
              <w:rPr>
                <w:sz w:val="28"/>
                <w:szCs w:val="28"/>
              </w:rPr>
            </w:pPr>
          </w:p>
        </w:tc>
        <w:tc>
          <w:tcPr>
            <w:tcW w:w="2220" w:type="dxa"/>
            <w:gridSpan w:val="2"/>
          </w:tcPr>
          <w:p w:rsidR="00467295" w:rsidRDefault="00467295" w:rsidP="00F1718F">
            <w:pPr>
              <w:spacing w:line="360" w:lineRule="auto"/>
              <w:rPr>
                <w:b/>
                <w:sz w:val="28"/>
                <w:szCs w:val="28"/>
              </w:rPr>
            </w:pPr>
          </w:p>
        </w:tc>
      </w:tr>
      <w:tr w:rsidR="00467295" w:rsidTr="00384B0F">
        <w:tc>
          <w:tcPr>
            <w:tcW w:w="5807" w:type="dxa"/>
          </w:tcPr>
          <w:p w:rsidR="00467295" w:rsidRPr="00242B07" w:rsidRDefault="00213459" w:rsidP="00646AD8">
            <w:pPr>
              <w:spacing w:line="324" w:lineRule="auto"/>
              <w:ind w:left="851"/>
              <w:jc w:val="both"/>
              <w:rPr>
                <w:b/>
                <w:sz w:val="20"/>
                <w:szCs w:val="20"/>
              </w:rPr>
            </w:pPr>
            <w:r>
              <w:rPr>
                <w:b/>
                <w:noProof/>
                <w:sz w:val="20"/>
                <w:szCs w:val="20"/>
                <w:lang w:eastAsia="it-IT"/>
              </w:rPr>
              <w:pict>
                <v:oval id="Ovale 62" o:spid="_x0000_s1038" style="position:absolute;left:0;text-align:left;margin-left:-5.6pt;margin-top:3.5pt;width:36.85pt;height:33pt;z-index:251760640;visibility:visible;mso-wrap-distance-left:9pt;mso-wrap-distance-top:0;mso-wrap-distance-right:9pt;mso-wrap-distance-bottom:0;mso-position-horizontal-relative:text;mso-position-vertical-relative:text;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62">
                    <w:txbxContent>
                      <w:p w:rsidR="00213459" w:rsidRPr="009E0BC8" w:rsidRDefault="00213459" w:rsidP="000C4785">
                        <w:pPr>
                          <w:jc w:val="center"/>
                          <w:rPr>
                            <w:color w:val="FFFFFF" w:themeColor="background1"/>
                          </w:rPr>
                        </w:pPr>
                        <w:r w:rsidRPr="009E0BC8">
                          <w:rPr>
                            <w:color w:val="FFFFFF" w:themeColor="background1"/>
                          </w:rPr>
                          <w:t>2</w:t>
                        </w:r>
                      </w:p>
                      <w:p w:rsidR="00213459" w:rsidRDefault="00213459" w:rsidP="000C4785">
                        <w:pPr>
                          <w:jc w:val="center"/>
                        </w:pPr>
                      </w:p>
                      <w:p w:rsidR="00213459" w:rsidRDefault="00213459" w:rsidP="000C4785">
                        <w:pPr>
                          <w:jc w:val="center"/>
                        </w:pPr>
                      </w:p>
                    </w:txbxContent>
                  </v:textbox>
                </v:oval>
              </w:pict>
            </w:r>
            <w:r w:rsidR="00467295" w:rsidRPr="00AD4083">
              <w:rPr>
                <w:b/>
                <w:sz w:val="20"/>
                <w:szCs w:val="20"/>
              </w:rPr>
              <w:t>Per le grandi imprese operanti nelle regioni del Molise, Sardegna e Abruzzo è stato verificato la condizione che l’investimento deve far parte di un progetto di investimento iniziale finalizzato ad una nuova attività</w:t>
            </w:r>
            <w:r w:rsidR="00AD4083" w:rsidRPr="00AD4083">
              <w:rPr>
                <w:b/>
                <w:sz w:val="20"/>
                <w:szCs w:val="20"/>
              </w:rPr>
              <w:t xml:space="preserve">(Regolamento UE n. 651/2014.punto </w:t>
            </w:r>
            <w:r w:rsidR="00AD4083">
              <w:rPr>
                <w:b/>
                <w:sz w:val="20"/>
                <w:szCs w:val="20"/>
              </w:rPr>
              <w:t>51</w:t>
            </w:r>
            <w:r w:rsidR="00AD4083" w:rsidRPr="00AD4083">
              <w:rPr>
                <w:b/>
                <w:sz w:val="20"/>
                <w:szCs w:val="20"/>
              </w:rPr>
              <w:t xml:space="preserve"> investimento iniziale </w:t>
            </w:r>
            <w:r w:rsidR="00467295" w:rsidRPr="00AD4083">
              <w:rPr>
                <w:b/>
                <w:sz w:val="20"/>
                <w:szCs w:val="20"/>
              </w:rPr>
              <w:t>?</w:t>
            </w:r>
            <w:r w:rsidR="00AD4083" w:rsidRPr="00AD4083">
              <w:rPr>
                <w:b/>
                <w:sz w:val="20"/>
                <w:szCs w:val="20"/>
              </w:rPr>
              <w:t>)</w:t>
            </w:r>
          </w:p>
        </w:tc>
        <w:tc>
          <w:tcPr>
            <w:tcW w:w="851" w:type="dxa"/>
          </w:tcPr>
          <w:p w:rsidR="00467295" w:rsidRDefault="00467295" w:rsidP="00F1718F">
            <w:pPr>
              <w:spacing w:line="360" w:lineRule="auto"/>
              <w:rPr>
                <w:b/>
                <w:sz w:val="28"/>
                <w:szCs w:val="28"/>
              </w:rPr>
            </w:pPr>
          </w:p>
        </w:tc>
        <w:tc>
          <w:tcPr>
            <w:tcW w:w="756" w:type="dxa"/>
          </w:tcPr>
          <w:p w:rsidR="00467295" w:rsidRPr="00F1718F" w:rsidRDefault="00467295" w:rsidP="00F1718F">
            <w:pPr>
              <w:spacing w:line="360" w:lineRule="auto"/>
              <w:rPr>
                <w:sz w:val="28"/>
                <w:szCs w:val="28"/>
              </w:rPr>
            </w:pPr>
          </w:p>
        </w:tc>
        <w:tc>
          <w:tcPr>
            <w:tcW w:w="2220" w:type="dxa"/>
            <w:gridSpan w:val="2"/>
          </w:tcPr>
          <w:p w:rsidR="00467295" w:rsidRDefault="00467295" w:rsidP="00F1718F">
            <w:pPr>
              <w:spacing w:line="360" w:lineRule="auto"/>
              <w:rPr>
                <w:b/>
                <w:sz w:val="28"/>
                <w:szCs w:val="28"/>
              </w:rPr>
            </w:pPr>
          </w:p>
        </w:tc>
      </w:tr>
      <w:tr w:rsidR="000C4785" w:rsidTr="00646AD8">
        <w:tc>
          <w:tcPr>
            <w:tcW w:w="5807" w:type="dxa"/>
            <w:vAlign w:val="center"/>
          </w:tcPr>
          <w:p w:rsidR="000C4785" w:rsidRDefault="00213459" w:rsidP="00646AD8">
            <w:pPr>
              <w:spacing w:before="240" w:line="324" w:lineRule="auto"/>
              <w:ind w:left="851"/>
              <w:jc w:val="both"/>
              <w:rPr>
                <w:b/>
                <w:noProof/>
                <w:sz w:val="20"/>
                <w:szCs w:val="20"/>
                <w:lang w:eastAsia="it-IT"/>
              </w:rPr>
            </w:pPr>
            <w:r>
              <w:rPr>
                <w:b/>
                <w:noProof/>
                <w:sz w:val="20"/>
                <w:szCs w:val="20"/>
                <w:lang w:eastAsia="it-IT"/>
              </w:rPr>
              <w:pict>
                <v:oval id="Ovale 66" o:spid="_x0000_s1039" style="position:absolute;left:0;text-align:left;margin-left:-5.8pt;margin-top:7.5pt;width:36.9pt;height:32.75pt;z-index:251768832;visibility:visible;mso-wrap-distance-left:9pt;mso-wrap-distance-top:0;mso-wrap-distance-right:9pt;mso-wrap-distance-bottom:0;mso-position-horizontal-relative:text;mso-position-vertical-relative:text;mso-width-relative:margin;mso-height-relative:margin;mso-position-horizontal-col-start:0;mso-width-col-span:0;v-text-anchor:middle" fillcolor="#5b9bd5 [3204]" stroked="f" strokeweight="0">
                  <v:fill color2="#2d72b2 [2372]" focusposition=".5,.5" focussize="" focus="100%" type="gradientRadial"/>
                  <v:stroke joinstyle="miter"/>
                  <v:shadow on="t" type="perspective" color="#1f4d78 [1604]" offset="1pt" offset2="-3pt"/>
                  <v:textbox style="mso-next-textbox:#Ovale 66">
                    <w:txbxContent>
                      <w:p w:rsidR="00213459" w:rsidRPr="009E0BC8" w:rsidRDefault="00213459" w:rsidP="00E9124E">
                        <w:pPr>
                          <w:jc w:val="center"/>
                          <w:rPr>
                            <w:color w:val="FFFFFF" w:themeColor="background1"/>
                          </w:rPr>
                        </w:pPr>
                        <w:r w:rsidRPr="009E0BC8">
                          <w:rPr>
                            <w:color w:val="FFFFFF" w:themeColor="background1"/>
                          </w:rPr>
                          <w:t>3</w:t>
                        </w:r>
                      </w:p>
                      <w:p w:rsidR="00213459" w:rsidRDefault="00213459" w:rsidP="00E9124E">
                        <w:pPr>
                          <w:jc w:val="center"/>
                        </w:pPr>
                      </w:p>
                      <w:p w:rsidR="00213459" w:rsidRDefault="00213459" w:rsidP="00E9124E">
                        <w:pPr>
                          <w:jc w:val="center"/>
                        </w:pPr>
                      </w:p>
                    </w:txbxContent>
                  </v:textbox>
                </v:oval>
              </w:pict>
            </w:r>
            <w:r w:rsidR="000C4785" w:rsidRPr="000C4785">
              <w:rPr>
                <w:b/>
                <w:noProof/>
                <w:sz w:val="20"/>
                <w:szCs w:val="20"/>
                <w:lang w:eastAsia="it-IT"/>
              </w:rPr>
              <w:t>L’impresa opera in settori esclusi dall’agevolazione?</w:t>
            </w:r>
          </w:p>
          <w:p w:rsidR="00702997" w:rsidRPr="000C4785" w:rsidRDefault="00213459" w:rsidP="00646AD8">
            <w:pPr>
              <w:spacing w:line="324" w:lineRule="auto"/>
              <w:jc w:val="both"/>
              <w:rPr>
                <w:b/>
                <w:noProof/>
                <w:sz w:val="20"/>
                <w:szCs w:val="20"/>
                <w:lang w:eastAsia="it-IT"/>
              </w:rPr>
            </w:pPr>
            <w:r>
              <w:rPr>
                <w:b/>
                <w:noProof/>
                <w:sz w:val="20"/>
                <w:szCs w:val="20"/>
                <w:lang w:eastAsia="it-IT"/>
              </w:rPr>
              <w:pict>
                <v:oval id="Ovale 65" o:spid="_x0000_s1040" style="position:absolute;left:0;text-align:left;margin-left:-5.65pt;margin-top:17.05pt;width:36.85pt;height:32.9pt;z-index:251770880;visibility:visible;mso-wrap-distance-left:9pt;mso-wrap-distance-top:0;mso-wrap-distance-right:9pt;mso-wrap-distance-bottom:0;mso-position-horizontal-relative:text;mso-position-vertical-relative:text;mso-width-relative:margin;mso-height-relative:margin;mso-position-horizontal-col-start:0;mso-width-col-span:0;v-text-anchor:middle" fillcolor="#5b9bd5 [3204]" stroked="f" strokeweight="0">
                  <v:fill color2="#2d72b2 [2372]" focusposition=".5,.5" focussize="" focus="100%" type="gradientRadial"/>
                  <v:stroke joinstyle="miter"/>
                  <v:shadow on="t" type="perspective" color="#1f4d78 [1604]" offset="1pt" offset2="-3pt"/>
                  <v:textbox style="mso-next-textbox:#Ovale 65">
                    <w:txbxContent>
                      <w:p w:rsidR="00213459" w:rsidRPr="009E0BC8" w:rsidRDefault="00213459" w:rsidP="00E9124E">
                        <w:pPr>
                          <w:jc w:val="center"/>
                          <w:rPr>
                            <w:color w:val="FFFFFF" w:themeColor="background1"/>
                          </w:rPr>
                        </w:pPr>
                        <w:r w:rsidRPr="009E0BC8">
                          <w:rPr>
                            <w:color w:val="FFFFFF" w:themeColor="background1"/>
                          </w:rPr>
                          <w:t>4</w:t>
                        </w:r>
                      </w:p>
                      <w:p w:rsidR="00213459" w:rsidRDefault="00213459" w:rsidP="00E9124E">
                        <w:pPr>
                          <w:jc w:val="center"/>
                        </w:pPr>
                      </w:p>
                      <w:p w:rsidR="00213459" w:rsidRDefault="00213459" w:rsidP="00E9124E">
                        <w:pPr>
                          <w:jc w:val="center"/>
                        </w:pPr>
                      </w:p>
                    </w:txbxContent>
                  </v:textbox>
                </v:oval>
              </w:pict>
            </w:r>
          </w:p>
        </w:tc>
        <w:tc>
          <w:tcPr>
            <w:tcW w:w="851" w:type="dxa"/>
          </w:tcPr>
          <w:p w:rsidR="000C4785" w:rsidRDefault="000C4785" w:rsidP="00F1718F">
            <w:pPr>
              <w:spacing w:line="360" w:lineRule="auto"/>
              <w:rPr>
                <w:b/>
                <w:sz w:val="28"/>
                <w:szCs w:val="28"/>
              </w:rPr>
            </w:pPr>
          </w:p>
        </w:tc>
        <w:tc>
          <w:tcPr>
            <w:tcW w:w="756" w:type="dxa"/>
          </w:tcPr>
          <w:p w:rsidR="000C4785" w:rsidRPr="00F1718F" w:rsidRDefault="000C4785" w:rsidP="00F1718F">
            <w:pPr>
              <w:spacing w:line="360" w:lineRule="auto"/>
              <w:rPr>
                <w:sz w:val="28"/>
                <w:szCs w:val="28"/>
              </w:rPr>
            </w:pPr>
          </w:p>
        </w:tc>
        <w:tc>
          <w:tcPr>
            <w:tcW w:w="2220" w:type="dxa"/>
            <w:gridSpan w:val="2"/>
          </w:tcPr>
          <w:p w:rsidR="000C4785" w:rsidRDefault="000C4785" w:rsidP="00F1718F">
            <w:pPr>
              <w:spacing w:line="360" w:lineRule="auto"/>
              <w:rPr>
                <w:b/>
                <w:sz w:val="28"/>
                <w:szCs w:val="28"/>
              </w:rPr>
            </w:pPr>
          </w:p>
        </w:tc>
      </w:tr>
      <w:tr w:rsidR="000C4785" w:rsidTr="00384B0F">
        <w:tc>
          <w:tcPr>
            <w:tcW w:w="5807" w:type="dxa"/>
          </w:tcPr>
          <w:p w:rsidR="000C4785" w:rsidRDefault="00E9124E" w:rsidP="00646AD8">
            <w:pPr>
              <w:spacing w:before="120" w:line="324" w:lineRule="auto"/>
              <w:ind w:left="851"/>
              <w:jc w:val="both"/>
              <w:rPr>
                <w:b/>
                <w:noProof/>
                <w:sz w:val="20"/>
                <w:szCs w:val="20"/>
                <w:lang w:eastAsia="it-IT"/>
              </w:rPr>
            </w:pPr>
            <w:r>
              <w:rPr>
                <w:b/>
                <w:noProof/>
                <w:sz w:val="20"/>
                <w:szCs w:val="20"/>
                <w:lang w:eastAsia="it-IT"/>
              </w:rPr>
              <w:t>l</w:t>
            </w:r>
            <w:r w:rsidR="000C4785" w:rsidRPr="000C4785">
              <w:rPr>
                <w:b/>
                <w:noProof/>
                <w:sz w:val="20"/>
                <w:szCs w:val="20"/>
                <w:lang w:eastAsia="it-IT"/>
              </w:rPr>
              <w:t>’impresa è in difficoltà finanziaria (Commissione europea 2014/C 249/01 del 31 luglio 2014)?</w:t>
            </w:r>
            <w:r w:rsidR="00702997" w:rsidRPr="00702997">
              <w:rPr>
                <w:b/>
                <w:noProof/>
                <w:sz w:val="20"/>
                <w:szCs w:val="20"/>
                <w:lang w:eastAsia="it-IT"/>
              </w:rPr>
              <w:t xml:space="preserve"> </w:t>
            </w:r>
          </w:p>
          <w:p w:rsidR="00702997" w:rsidRPr="000C4785" w:rsidRDefault="00702997" w:rsidP="00646AD8">
            <w:pPr>
              <w:spacing w:line="324" w:lineRule="auto"/>
              <w:ind w:left="851"/>
              <w:jc w:val="both"/>
              <w:rPr>
                <w:b/>
                <w:noProof/>
                <w:sz w:val="20"/>
                <w:szCs w:val="20"/>
                <w:lang w:eastAsia="it-IT"/>
              </w:rPr>
            </w:pPr>
          </w:p>
        </w:tc>
        <w:tc>
          <w:tcPr>
            <w:tcW w:w="851" w:type="dxa"/>
          </w:tcPr>
          <w:p w:rsidR="000C4785" w:rsidRDefault="000C4785" w:rsidP="00F1718F">
            <w:pPr>
              <w:spacing w:line="360" w:lineRule="auto"/>
              <w:rPr>
                <w:b/>
                <w:sz w:val="28"/>
                <w:szCs w:val="28"/>
              </w:rPr>
            </w:pPr>
          </w:p>
        </w:tc>
        <w:tc>
          <w:tcPr>
            <w:tcW w:w="756" w:type="dxa"/>
          </w:tcPr>
          <w:p w:rsidR="000C4785" w:rsidRPr="00F1718F" w:rsidRDefault="000C4785" w:rsidP="00F1718F">
            <w:pPr>
              <w:spacing w:line="360" w:lineRule="auto"/>
              <w:rPr>
                <w:sz w:val="28"/>
                <w:szCs w:val="28"/>
              </w:rPr>
            </w:pPr>
          </w:p>
        </w:tc>
        <w:tc>
          <w:tcPr>
            <w:tcW w:w="2220" w:type="dxa"/>
            <w:gridSpan w:val="2"/>
          </w:tcPr>
          <w:p w:rsidR="000C4785" w:rsidRDefault="000C4785" w:rsidP="00F1718F">
            <w:pPr>
              <w:spacing w:line="360" w:lineRule="auto"/>
              <w:rPr>
                <w:b/>
                <w:sz w:val="28"/>
                <w:szCs w:val="28"/>
              </w:rPr>
            </w:pPr>
          </w:p>
        </w:tc>
      </w:tr>
      <w:tr w:rsidR="00CB336B" w:rsidTr="00384B0F">
        <w:tc>
          <w:tcPr>
            <w:tcW w:w="5807" w:type="dxa"/>
          </w:tcPr>
          <w:p w:rsidR="00CB336B" w:rsidRDefault="00213459" w:rsidP="00646AD8">
            <w:pPr>
              <w:spacing w:before="120" w:line="324" w:lineRule="auto"/>
              <w:ind w:left="851"/>
              <w:jc w:val="both"/>
              <w:rPr>
                <w:b/>
                <w:sz w:val="20"/>
                <w:szCs w:val="20"/>
              </w:rPr>
            </w:pPr>
            <w:r>
              <w:rPr>
                <w:b/>
                <w:noProof/>
                <w:sz w:val="20"/>
                <w:szCs w:val="20"/>
                <w:lang w:eastAsia="it-IT"/>
              </w:rPr>
              <w:pict>
                <v:oval id="Ovale 67" o:spid="_x0000_s1041" style="position:absolute;left:0;text-align:left;margin-left:-5.65pt;margin-top:3.75pt;width:36.85pt;height:32.9pt;z-index:251772928;visibility:visible;mso-wrap-distance-left:9pt;mso-wrap-distance-top:0;mso-wrap-distance-right:9pt;mso-wrap-distance-bottom:0;mso-position-horizontal-relative:text;mso-position-vertical-relative:text;mso-width-relative:margin;mso-height-relative:margin;mso-position-horizontal-col-start:0;mso-width-col-span:0;v-text-anchor:middle" fillcolor="#5b9bd5 [3204]" stroked="f" strokeweight="0">
                  <v:fill color2="#2d72b2 [2372]" focusposition=".5,.5" focussize="" focus="100%" type="gradientRadial"/>
                  <v:stroke joinstyle="miter"/>
                  <v:shadow on="t" type="perspective" color="#1f4d78 [1604]" offset="1pt" offset2="-3pt"/>
                  <v:textbox style="mso-next-textbox:#Ovale 67">
                    <w:txbxContent>
                      <w:p w:rsidR="00213459" w:rsidRPr="009E0BC8" w:rsidRDefault="00213459" w:rsidP="00E9124E">
                        <w:pPr>
                          <w:jc w:val="center"/>
                          <w:rPr>
                            <w:color w:val="FFFFFF" w:themeColor="background1"/>
                          </w:rPr>
                        </w:pPr>
                        <w:r w:rsidRPr="009E0BC8">
                          <w:rPr>
                            <w:color w:val="FFFFFF" w:themeColor="background1"/>
                          </w:rPr>
                          <w:t>5</w:t>
                        </w:r>
                      </w:p>
                      <w:p w:rsidR="00213459" w:rsidRDefault="00213459" w:rsidP="00E9124E">
                        <w:pPr>
                          <w:jc w:val="center"/>
                        </w:pPr>
                      </w:p>
                      <w:p w:rsidR="00213459" w:rsidRDefault="00213459" w:rsidP="00E9124E">
                        <w:pPr>
                          <w:jc w:val="center"/>
                        </w:pPr>
                      </w:p>
                    </w:txbxContent>
                  </v:textbox>
                </v:oval>
              </w:pict>
            </w:r>
            <w:r w:rsidR="00CB336B">
              <w:rPr>
                <w:b/>
                <w:sz w:val="20"/>
                <w:szCs w:val="20"/>
              </w:rPr>
              <w:t>I beni per i quali si richiede il credito di imposta rientra</w:t>
            </w:r>
            <w:r w:rsidR="00E9124E">
              <w:rPr>
                <w:b/>
                <w:sz w:val="20"/>
                <w:szCs w:val="20"/>
              </w:rPr>
              <w:t>no</w:t>
            </w:r>
            <w:r w:rsidR="00CB336B">
              <w:rPr>
                <w:b/>
                <w:sz w:val="20"/>
                <w:szCs w:val="20"/>
              </w:rPr>
              <w:t xml:space="preserve"> tra quelli agevolabili?</w:t>
            </w:r>
          </w:p>
          <w:p w:rsidR="005014CF" w:rsidRPr="00AD4083" w:rsidRDefault="00213459" w:rsidP="00646AD8">
            <w:pPr>
              <w:spacing w:line="324" w:lineRule="auto"/>
              <w:ind w:left="851"/>
              <w:jc w:val="both"/>
              <w:rPr>
                <w:b/>
                <w:sz w:val="20"/>
                <w:szCs w:val="20"/>
              </w:rPr>
            </w:pPr>
            <w:r>
              <w:rPr>
                <w:b/>
                <w:noProof/>
                <w:sz w:val="20"/>
                <w:szCs w:val="20"/>
                <w:lang w:eastAsia="it-IT"/>
              </w:rPr>
              <w:pict>
                <v:oval id="Ovale 68" o:spid="_x0000_s1042" style="position:absolute;left:0;text-align:left;margin-left:-5.65pt;margin-top:16.5pt;width:36.85pt;height:32.9pt;z-index:251774976;visibility:visible;mso-wrap-distance-left:9pt;mso-wrap-distance-top:0;mso-wrap-distance-right:9pt;mso-wrap-distance-bottom:0;mso-position-horizontal-relative:text;mso-position-vertical-relative:text;mso-width-relative:margin;mso-height-relative:margin;mso-position-horizontal-col-start:0;mso-width-col-span:0;v-text-anchor:middle" fillcolor="#5b9bd5 [3204]" stroked="f" strokeweight="0">
                  <v:fill color2="#2d72b2 [2372]" focusposition=".5,.5" focussize="" focus="100%" type="gradientRadial"/>
                  <v:stroke joinstyle="miter"/>
                  <v:shadow on="t" type="perspective" color="#1f4d78 [1604]" offset="1pt" offset2="-3pt"/>
                  <v:textbox style="mso-next-textbox:#Ovale 68">
                    <w:txbxContent>
                      <w:p w:rsidR="00213459" w:rsidRPr="009E0BC8" w:rsidRDefault="00213459" w:rsidP="00E9124E">
                        <w:pPr>
                          <w:jc w:val="center"/>
                          <w:rPr>
                            <w:color w:val="FFFFFF" w:themeColor="background1"/>
                          </w:rPr>
                        </w:pPr>
                        <w:r w:rsidRPr="009E0BC8">
                          <w:rPr>
                            <w:color w:val="FFFFFF" w:themeColor="background1"/>
                          </w:rPr>
                          <w:t>6</w:t>
                        </w:r>
                      </w:p>
                      <w:p w:rsidR="00213459" w:rsidRDefault="00213459" w:rsidP="00E9124E">
                        <w:pPr>
                          <w:jc w:val="center"/>
                        </w:pPr>
                      </w:p>
                      <w:p w:rsidR="00213459" w:rsidRDefault="00213459" w:rsidP="00E9124E">
                        <w:pPr>
                          <w:jc w:val="center"/>
                        </w:pPr>
                      </w:p>
                    </w:txbxContent>
                  </v:textbox>
                </v:oval>
              </w:pict>
            </w:r>
          </w:p>
        </w:tc>
        <w:tc>
          <w:tcPr>
            <w:tcW w:w="851" w:type="dxa"/>
          </w:tcPr>
          <w:p w:rsidR="00CB336B" w:rsidRDefault="00CB336B" w:rsidP="00F1718F">
            <w:pPr>
              <w:spacing w:line="360" w:lineRule="auto"/>
              <w:rPr>
                <w:b/>
                <w:sz w:val="28"/>
                <w:szCs w:val="28"/>
              </w:rPr>
            </w:pPr>
          </w:p>
        </w:tc>
        <w:tc>
          <w:tcPr>
            <w:tcW w:w="756" w:type="dxa"/>
          </w:tcPr>
          <w:p w:rsidR="00CB336B" w:rsidRPr="00F1718F" w:rsidRDefault="00CB336B" w:rsidP="00F1718F">
            <w:pPr>
              <w:spacing w:line="360" w:lineRule="auto"/>
              <w:rPr>
                <w:sz w:val="28"/>
                <w:szCs w:val="28"/>
              </w:rPr>
            </w:pPr>
          </w:p>
        </w:tc>
        <w:tc>
          <w:tcPr>
            <w:tcW w:w="2220" w:type="dxa"/>
            <w:gridSpan w:val="2"/>
          </w:tcPr>
          <w:p w:rsidR="00CB336B" w:rsidRDefault="00CB336B" w:rsidP="00F1718F">
            <w:pPr>
              <w:spacing w:line="360" w:lineRule="auto"/>
              <w:rPr>
                <w:b/>
                <w:sz w:val="28"/>
                <w:szCs w:val="28"/>
              </w:rPr>
            </w:pPr>
          </w:p>
        </w:tc>
      </w:tr>
      <w:tr w:rsidR="00F1718F" w:rsidTr="00384B0F">
        <w:tc>
          <w:tcPr>
            <w:tcW w:w="5807" w:type="dxa"/>
          </w:tcPr>
          <w:p w:rsidR="005014CF" w:rsidRPr="009E0BC8" w:rsidRDefault="00E9124E" w:rsidP="00646AD8">
            <w:pPr>
              <w:spacing w:before="120" w:after="120" w:line="324" w:lineRule="auto"/>
              <w:ind w:left="851"/>
              <w:jc w:val="both"/>
              <w:rPr>
                <w:b/>
                <w:sz w:val="16"/>
                <w:szCs w:val="28"/>
              </w:rPr>
            </w:pPr>
            <w:r>
              <w:rPr>
                <w:b/>
                <w:sz w:val="20"/>
                <w:szCs w:val="20"/>
              </w:rPr>
              <w:t xml:space="preserve"> </w:t>
            </w:r>
            <w:r w:rsidR="00646AD8">
              <w:rPr>
                <w:b/>
                <w:sz w:val="20"/>
                <w:szCs w:val="20"/>
              </w:rPr>
              <w:t xml:space="preserve">È </w:t>
            </w:r>
            <w:r w:rsidR="00AA67E5" w:rsidRPr="00AD4083">
              <w:rPr>
                <w:b/>
                <w:sz w:val="20"/>
                <w:szCs w:val="20"/>
              </w:rPr>
              <w:t xml:space="preserve">stata </w:t>
            </w:r>
            <w:r w:rsidR="001452A9" w:rsidRPr="00AD4083">
              <w:rPr>
                <w:b/>
                <w:sz w:val="20"/>
                <w:szCs w:val="20"/>
              </w:rPr>
              <w:t>verificata</w:t>
            </w:r>
            <w:r w:rsidR="00AA67E5" w:rsidRPr="00AD4083">
              <w:rPr>
                <w:b/>
                <w:sz w:val="20"/>
                <w:szCs w:val="20"/>
              </w:rPr>
              <w:t xml:space="preserve"> la dimensione dell’impresa al fine </w:t>
            </w:r>
            <w:r w:rsidR="001452A9" w:rsidRPr="00AD4083">
              <w:rPr>
                <w:b/>
                <w:sz w:val="20"/>
                <w:szCs w:val="20"/>
              </w:rPr>
              <w:t>determinare in maniera corretta</w:t>
            </w:r>
            <w:r w:rsidR="00AA67E5" w:rsidRPr="00AD4083">
              <w:rPr>
                <w:b/>
                <w:sz w:val="20"/>
                <w:szCs w:val="20"/>
              </w:rPr>
              <w:t xml:space="preserve"> </w:t>
            </w:r>
            <w:r w:rsidR="00467295" w:rsidRPr="00AD4083">
              <w:rPr>
                <w:b/>
                <w:sz w:val="20"/>
                <w:szCs w:val="20"/>
              </w:rPr>
              <w:t>l’</w:t>
            </w:r>
            <w:r w:rsidR="00AA67E5" w:rsidRPr="00AD4083">
              <w:rPr>
                <w:b/>
                <w:sz w:val="20"/>
                <w:szCs w:val="20"/>
              </w:rPr>
              <w:t>agevolazione?</w:t>
            </w:r>
          </w:p>
        </w:tc>
        <w:tc>
          <w:tcPr>
            <w:tcW w:w="851" w:type="dxa"/>
          </w:tcPr>
          <w:p w:rsidR="00F1718F" w:rsidRPr="00F1718F" w:rsidRDefault="00F1718F" w:rsidP="00F1718F">
            <w:pPr>
              <w:spacing w:line="360" w:lineRule="auto"/>
              <w:jc w:val="center"/>
              <w:rPr>
                <w:b/>
                <w:sz w:val="28"/>
                <w:szCs w:val="28"/>
              </w:rPr>
            </w:pPr>
          </w:p>
        </w:tc>
        <w:tc>
          <w:tcPr>
            <w:tcW w:w="756" w:type="dxa"/>
          </w:tcPr>
          <w:p w:rsidR="00F1718F" w:rsidRPr="00F1718F" w:rsidRDefault="00F1718F" w:rsidP="00F1718F">
            <w:pPr>
              <w:spacing w:line="360" w:lineRule="auto"/>
              <w:jc w:val="center"/>
              <w:rPr>
                <w:b/>
                <w:sz w:val="28"/>
                <w:szCs w:val="28"/>
              </w:rPr>
            </w:pPr>
          </w:p>
        </w:tc>
        <w:tc>
          <w:tcPr>
            <w:tcW w:w="2220" w:type="dxa"/>
            <w:gridSpan w:val="2"/>
          </w:tcPr>
          <w:p w:rsidR="00F1718F" w:rsidRPr="00F1718F" w:rsidRDefault="00F1718F" w:rsidP="00F1718F">
            <w:pPr>
              <w:spacing w:line="360" w:lineRule="auto"/>
              <w:jc w:val="center"/>
              <w:rPr>
                <w:b/>
                <w:sz w:val="28"/>
                <w:szCs w:val="28"/>
              </w:rPr>
            </w:pPr>
          </w:p>
        </w:tc>
      </w:tr>
      <w:tr w:rsidR="00B122E2" w:rsidTr="00384B0F">
        <w:tc>
          <w:tcPr>
            <w:tcW w:w="5807" w:type="dxa"/>
          </w:tcPr>
          <w:p w:rsidR="00B122E2" w:rsidRPr="00AD4083" w:rsidRDefault="00213459" w:rsidP="00646AD8">
            <w:pPr>
              <w:spacing w:before="120" w:line="324" w:lineRule="auto"/>
              <w:ind w:left="850" w:hanging="425"/>
              <w:jc w:val="both"/>
              <w:rPr>
                <w:b/>
                <w:sz w:val="20"/>
                <w:szCs w:val="20"/>
              </w:rPr>
            </w:pPr>
            <w:r>
              <w:rPr>
                <w:b/>
                <w:noProof/>
                <w:sz w:val="20"/>
                <w:szCs w:val="20"/>
                <w:lang w:eastAsia="it-IT"/>
              </w:rPr>
              <w:pict>
                <v:oval id="Ovale 69" o:spid="_x0000_s1043" style="position:absolute;left:0;text-align:left;margin-left:-5.65pt;margin-top:-.2pt;width:36.85pt;height:32.9pt;z-index:251777024;visibility:visible;mso-wrap-distance-left:9pt;mso-wrap-distance-top:0;mso-wrap-distance-right:9pt;mso-wrap-distance-bottom:0;mso-position-horizontal-relative:text;mso-position-vertical-relative:text;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69">
                    <w:txbxContent>
                      <w:p w:rsidR="00213459" w:rsidRPr="009E0BC8" w:rsidRDefault="00213459" w:rsidP="009E0BC8">
                        <w:pPr>
                          <w:jc w:val="center"/>
                          <w:rPr>
                            <w:color w:val="FFFFFF" w:themeColor="background1"/>
                          </w:rPr>
                        </w:pPr>
                        <w:r w:rsidRPr="009E0BC8">
                          <w:rPr>
                            <w:color w:val="FFFFFF" w:themeColor="background1"/>
                          </w:rPr>
                          <w:t>7</w:t>
                        </w:r>
                      </w:p>
                      <w:p w:rsidR="00213459" w:rsidRDefault="00213459" w:rsidP="00E9124E">
                        <w:pPr>
                          <w:ind w:right="-108"/>
                          <w:jc w:val="center"/>
                        </w:pPr>
                      </w:p>
                      <w:p w:rsidR="00213459" w:rsidRDefault="00213459" w:rsidP="00E9124E">
                        <w:pPr>
                          <w:ind w:right="-108"/>
                          <w:jc w:val="center"/>
                        </w:pPr>
                      </w:p>
                    </w:txbxContent>
                  </v:textbox>
                </v:oval>
              </w:pict>
            </w:r>
            <w:r w:rsidR="00B122E2">
              <w:rPr>
                <w:b/>
                <w:sz w:val="20"/>
                <w:szCs w:val="20"/>
              </w:rPr>
              <w:t xml:space="preserve"> </w:t>
            </w:r>
            <w:r w:rsidR="00646AD8">
              <w:rPr>
                <w:b/>
                <w:sz w:val="20"/>
                <w:szCs w:val="20"/>
              </w:rPr>
              <w:t xml:space="preserve">         È </w:t>
            </w:r>
            <w:r w:rsidR="00B122E2">
              <w:rPr>
                <w:b/>
                <w:sz w:val="20"/>
                <w:szCs w:val="20"/>
              </w:rPr>
              <w:t>stata presa in considerazione la percentuale ai fini della determinazione del credito di imposta?</w:t>
            </w:r>
          </w:p>
        </w:tc>
        <w:tc>
          <w:tcPr>
            <w:tcW w:w="851" w:type="dxa"/>
          </w:tcPr>
          <w:p w:rsidR="00B122E2" w:rsidRPr="00F1718F" w:rsidRDefault="00B122E2" w:rsidP="00F1718F">
            <w:pPr>
              <w:spacing w:line="360" w:lineRule="auto"/>
              <w:jc w:val="center"/>
              <w:rPr>
                <w:b/>
                <w:sz w:val="28"/>
                <w:szCs w:val="28"/>
              </w:rPr>
            </w:pPr>
          </w:p>
        </w:tc>
        <w:tc>
          <w:tcPr>
            <w:tcW w:w="756" w:type="dxa"/>
          </w:tcPr>
          <w:p w:rsidR="00B122E2" w:rsidRPr="00F1718F" w:rsidRDefault="00B122E2" w:rsidP="00F1718F">
            <w:pPr>
              <w:spacing w:line="360" w:lineRule="auto"/>
              <w:jc w:val="center"/>
              <w:rPr>
                <w:b/>
                <w:sz w:val="28"/>
                <w:szCs w:val="28"/>
              </w:rPr>
            </w:pPr>
          </w:p>
        </w:tc>
        <w:tc>
          <w:tcPr>
            <w:tcW w:w="2220" w:type="dxa"/>
            <w:gridSpan w:val="2"/>
          </w:tcPr>
          <w:p w:rsidR="00B122E2" w:rsidRPr="00F1718F" w:rsidRDefault="00B122E2" w:rsidP="00F1718F">
            <w:pPr>
              <w:spacing w:line="360" w:lineRule="auto"/>
              <w:jc w:val="center"/>
              <w:rPr>
                <w:b/>
                <w:sz w:val="28"/>
                <w:szCs w:val="28"/>
              </w:rPr>
            </w:pPr>
          </w:p>
        </w:tc>
      </w:tr>
      <w:tr w:rsidR="000C4785" w:rsidTr="00384B0F">
        <w:tc>
          <w:tcPr>
            <w:tcW w:w="5807" w:type="dxa"/>
          </w:tcPr>
          <w:p w:rsidR="005014CF" w:rsidRPr="00AD4083" w:rsidRDefault="00213459" w:rsidP="00646AD8">
            <w:pPr>
              <w:spacing w:before="120" w:line="324" w:lineRule="auto"/>
              <w:ind w:left="851"/>
              <w:jc w:val="both"/>
              <w:rPr>
                <w:b/>
                <w:sz w:val="20"/>
                <w:szCs w:val="20"/>
              </w:rPr>
            </w:pPr>
            <w:r>
              <w:rPr>
                <w:b/>
                <w:noProof/>
                <w:sz w:val="20"/>
                <w:szCs w:val="20"/>
                <w:lang w:eastAsia="it-IT"/>
              </w:rPr>
              <w:pict>
                <v:oval id="Ovale 70" o:spid="_x0000_s1044" style="position:absolute;left:0;text-align:left;margin-left:-5.65pt;margin-top:2.9pt;width:36.9pt;height:32.9pt;z-index:251779072;visibility:visible;mso-wrap-distance-left:9pt;mso-wrap-distance-top:0;mso-wrap-distance-right:9pt;mso-wrap-distance-bottom:0;mso-position-horizontal-relative:text;mso-position-vertical-relative:text;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0">
                    <w:txbxContent>
                      <w:p w:rsidR="00213459" w:rsidRPr="009E0BC8" w:rsidRDefault="00213459" w:rsidP="005014CF">
                        <w:pPr>
                          <w:ind w:right="-108"/>
                          <w:jc w:val="center"/>
                          <w:rPr>
                            <w:color w:val="FFFFFF" w:themeColor="background1"/>
                          </w:rPr>
                        </w:pPr>
                        <w:r w:rsidRPr="009E0BC8">
                          <w:rPr>
                            <w:color w:val="FFFFFF" w:themeColor="background1"/>
                          </w:rPr>
                          <w:t>8</w:t>
                        </w:r>
                      </w:p>
                      <w:p w:rsidR="00213459" w:rsidRDefault="00213459" w:rsidP="00E9124E">
                        <w:pPr>
                          <w:ind w:right="-108"/>
                          <w:jc w:val="center"/>
                        </w:pPr>
                      </w:p>
                      <w:p w:rsidR="00213459" w:rsidRDefault="00213459" w:rsidP="00E9124E">
                        <w:pPr>
                          <w:ind w:right="-108"/>
                          <w:jc w:val="center"/>
                        </w:pPr>
                      </w:p>
                    </w:txbxContent>
                  </v:textbox>
                </v:oval>
              </w:pict>
            </w:r>
            <w:r w:rsidR="00E9124E">
              <w:rPr>
                <w:b/>
                <w:sz w:val="20"/>
                <w:szCs w:val="20"/>
              </w:rPr>
              <w:t>Le</w:t>
            </w:r>
            <w:r w:rsidR="000C4785">
              <w:rPr>
                <w:b/>
                <w:sz w:val="20"/>
                <w:szCs w:val="20"/>
              </w:rPr>
              <w:t xml:space="preserve"> quote di amm.to da portare in deduzione sono state considerate al netto del c.d. super ammortamento</w:t>
            </w:r>
            <w:r w:rsidR="002B50D7">
              <w:rPr>
                <w:b/>
                <w:sz w:val="20"/>
                <w:szCs w:val="20"/>
              </w:rPr>
              <w:t xml:space="preserve"> </w:t>
            </w:r>
            <w:r w:rsidR="00822A73">
              <w:rPr>
                <w:b/>
                <w:sz w:val="20"/>
                <w:szCs w:val="20"/>
              </w:rPr>
              <w:t>(Legge di stabilità 2016)</w:t>
            </w:r>
            <w:r w:rsidR="000C4785">
              <w:rPr>
                <w:b/>
                <w:sz w:val="20"/>
                <w:szCs w:val="20"/>
              </w:rPr>
              <w:t>?</w:t>
            </w:r>
          </w:p>
        </w:tc>
        <w:tc>
          <w:tcPr>
            <w:tcW w:w="851" w:type="dxa"/>
          </w:tcPr>
          <w:p w:rsidR="000C4785" w:rsidRPr="00F1718F" w:rsidRDefault="000C4785" w:rsidP="00F1718F">
            <w:pPr>
              <w:spacing w:line="360" w:lineRule="auto"/>
              <w:jc w:val="center"/>
              <w:rPr>
                <w:b/>
                <w:sz w:val="28"/>
                <w:szCs w:val="28"/>
              </w:rPr>
            </w:pPr>
          </w:p>
        </w:tc>
        <w:tc>
          <w:tcPr>
            <w:tcW w:w="756" w:type="dxa"/>
          </w:tcPr>
          <w:p w:rsidR="000C4785" w:rsidRPr="00F1718F" w:rsidRDefault="000C4785" w:rsidP="00F1718F">
            <w:pPr>
              <w:spacing w:line="360" w:lineRule="auto"/>
              <w:jc w:val="center"/>
              <w:rPr>
                <w:b/>
                <w:sz w:val="28"/>
                <w:szCs w:val="28"/>
              </w:rPr>
            </w:pPr>
          </w:p>
        </w:tc>
        <w:tc>
          <w:tcPr>
            <w:tcW w:w="2220" w:type="dxa"/>
            <w:gridSpan w:val="2"/>
          </w:tcPr>
          <w:p w:rsidR="000C4785" w:rsidRPr="00F1718F" w:rsidRDefault="000C4785" w:rsidP="00F1718F">
            <w:pPr>
              <w:spacing w:line="360" w:lineRule="auto"/>
              <w:jc w:val="center"/>
              <w:rPr>
                <w:b/>
                <w:sz w:val="28"/>
                <w:szCs w:val="28"/>
              </w:rPr>
            </w:pPr>
          </w:p>
        </w:tc>
      </w:tr>
      <w:tr w:rsidR="00AA67E5" w:rsidTr="00384B0F">
        <w:tc>
          <w:tcPr>
            <w:tcW w:w="5807" w:type="dxa"/>
          </w:tcPr>
          <w:p w:rsidR="00AA67E5" w:rsidRPr="00F1718F" w:rsidRDefault="00213459" w:rsidP="00646AD8">
            <w:pPr>
              <w:spacing w:before="120" w:line="324" w:lineRule="auto"/>
              <w:ind w:left="708" w:hanging="113"/>
              <w:jc w:val="both"/>
              <w:rPr>
                <w:b/>
                <w:sz w:val="28"/>
                <w:szCs w:val="28"/>
              </w:rPr>
            </w:pPr>
            <w:r>
              <w:rPr>
                <w:b/>
                <w:noProof/>
                <w:sz w:val="20"/>
                <w:szCs w:val="20"/>
                <w:lang w:eastAsia="it-IT"/>
              </w:rPr>
              <w:pict>
                <v:oval id="Ovale 71" o:spid="_x0000_s1045" style="position:absolute;left:0;text-align:left;margin-left:-5.65pt;margin-top:5.4pt;width:36.85pt;height:32.9pt;z-index:251781120;visibility:visible;mso-wrap-distance-left:9pt;mso-wrap-distance-top:0;mso-wrap-distance-right:9pt;mso-wrap-distance-bottom:0;mso-position-horizontal-relative:text;mso-position-vertical-relative:text;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1">
                    <w:txbxContent>
                      <w:p w:rsidR="00213459" w:rsidRPr="009E0BC8" w:rsidRDefault="00213459" w:rsidP="00E9124E">
                        <w:pPr>
                          <w:ind w:right="-108"/>
                          <w:jc w:val="center"/>
                          <w:rPr>
                            <w:color w:val="FFFFFF" w:themeColor="background1"/>
                          </w:rPr>
                        </w:pPr>
                        <w:r>
                          <w:rPr>
                            <w:color w:val="FFFFFF" w:themeColor="background1"/>
                          </w:rPr>
                          <w:t>9</w:t>
                        </w:r>
                      </w:p>
                      <w:p w:rsidR="00213459" w:rsidRDefault="00213459" w:rsidP="00E9124E">
                        <w:pPr>
                          <w:ind w:right="-108"/>
                          <w:jc w:val="center"/>
                        </w:pPr>
                      </w:p>
                      <w:p w:rsidR="00213459" w:rsidRDefault="00213459" w:rsidP="00E9124E">
                        <w:pPr>
                          <w:ind w:right="-108"/>
                          <w:jc w:val="center"/>
                        </w:pPr>
                      </w:p>
                    </w:txbxContent>
                  </v:textbox>
                </v:oval>
              </w:pict>
            </w:r>
            <w:r w:rsidR="00E9124E">
              <w:rPr>
                <w:b/>
                <w:sz w:val="20"/>
                <w:szCs w:val="20"/>
              </w:rPr>
              <w:t xml:space="preserve"> </w:t>
            </w:r>
            <w:r w:rsidR="00646AD8">
              <w:rPr>
                <w:b/>
                <w:sz w:val="20"/>
                <w:szCs w:val="20"/>
              </w:rPr>
              <w:t xml:space="preserve">È </w:t>
            </w:r>
            <w:r w:rsidR="00AA67E5" w:rsidRPr="00AD4083">
              <w:rPr>
                <w:b/>
                <w:sz w:val="20"/>
                <w:szCs w:val="20"/>
              </w:rPr>
              <w:t xml:space="preserve">stato accertato che l’ammontare del credito è stato </w:t>
            </w:r>
            <w:r w:rsidR="00E9124E">
              <w:rPr>
                <w:b/>
                <w:sz w:val="20"/>
                <w:szCs w:val="20"/>
              </w:rPr>
              <w:t xml:space="preserve">   </w:t>
            </w:r>
            <w:r w:rsidR="00AA67E5" w:rsidRPr="00AD4083">
              <w:rPr>
                <w:b/>
                <w:sz w:val="20"/>
                <w:szCs w:val="20"/>
              </w:rPr>
              <w:t xml:space="preserve">utilizzato solo in compensazione ai sensi del </w:t>
            </w:r>
            <w:proofErr w:type="spellStart"/>
            <w:r w:rsidR="00AA67E5" w:rsidRPr="00AD4083">
              <w:rPr>
                <w:b/>
                <w:sz w:val="20"/>
                <w:szCs w:val="20"/>
              </w:rPr>
              <w:t>D.Lgs.</w:t>
            </w:r>
            <w:proofErr w:type="spellEnd"/>
            <w:r w:rsidR="00AA67E5" w:rsidRPr="00AD4083">
              <w:rPr>
                <w:b/>
                <w:sz w:val="20"/>
                <w:szCs w:val="20"/>
              </w:rPr>
              <w:t xml:space="preserve"> n. 241 del 1997</w:t>
            </w:r>
          </w:p>
        </w:tc>
        <w:tc>
          <w:tcPr>
            <w:tcW w:w="851" w:type="dxa"/>
          </w:tcPr>
          <w:p w:rsidR="00AA67E5" w:rsidRPr="00F1718F" w:rsidRDefault="00AA67E5" w:rsidP="00F1718F">
            <w:pPr>
              <w:spacing w:line="360" w:lineRule="auto"/>
              <w:jc w:val="center"/>
              <w:rPr>
                <w:b/>
                <w:sz w:val="28"/>
                <w:szCs w:val="28"/>
              </w:rPr>
            </w:pPr>
          </w:p>
        </w:tc>
        <w:tc>
          <w:tcPr>
            <w:tcW w:w="756" w:type="dxa"/>
          </w:tcPr>
          <w:p w:rsidR="00AA67E5" w:rsidRPr="00F1718F" w:rsidRDefault="00AA67E5" w:rsidP="00F1718F">
            <w:pPr>
              <w:spacing w:line="360" w:lineRule="auto"/>
              <w:jc w:val="center"/>
              <w:rPr>
                <w:b/>
                <w:sz w:val="28"/>
                <w:szCs w:val="28"/>
              </w:rPr>
            </w:pPr>
          </w:p>
        </w:tc>
        <w:tc>
          <w:tcPr>
            <w:tcW w:w="2220" w:type="dxa"/>
            <w:gridSpan w:val="2"/>
          </w:tcPr>
          <w:p w:rsidR="00AA67E5" w:rsidRPr="00F1718F" w:rsidRDefault="00AA67E5" w:rsidP="00F1718F">
            <w:pPr>
              <w:spacing w:line="360" w:lineRule="auto"/>
              <w:jc w:val="center"/>
              <w:rPr>
                <w:b/>
                <w:sz w:val="28"/>
                <w:szCs w:val="28"/>
              </w:rPr>
            </w:pPr>
          </w:p>
        </w:tc>
      </w:tr>
      <w:tr w:rsidR="00AA67E5" w:rsidTr="00384B0F">
        <w:tc>
          <w:tcPr>
            <w:tcW w:w="5807" w:type="dxa"/>
          </w:tcPr>
          <w:p w:rsidR="00AA67E5" w:rsidRPr="00AA67E5" w:rsidRDefault="00213459" w:rsidP="00646AD8">
            <w:pPr>
              <w:spacing w:before="120" w:line="324" w:lineRule="auto"/>
              <w:ind w:left="709"/>
              <w:jc w:val="both"/>
              <w:rPr>
                <w:b/>
                <w:sz w:val="28"/>
                <w:szCs w:val="28"/>
              </w:rPr>
            </w:pPr>
            <w:r>
              <w:rPr>
                <w:b/>
                <w:noProof/>
                <w:sz w:val="20"/>
                <w:szCs w:val="20"/>
                <w:lang w:eastAsia="it-IT"/>
              </w:rPr>
              <w:pict>
                <v:oval id="Ovale 72" o:spid="_x0000_s1046" style="position:absolute;left:0;text-align:left;margin-left:-5.65pt;margin-top:.4pt;width:36.8pt;height:28.9pt;z-index:25178316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2">
                    <w:txbxContent>
                      <w:p w:rsidR="00213459" w:rsidRPr="009E0BC8" w:rsidRDefault="00213459" w:rsidP="0083683C">
                        <w:pPr>
                          <w:ind w:right="-108"/>
                          <w:jc w:val="center"/>
                          <w:rPr>
                            <w:color w:val="FFFFFF" w:themeColor="background1"/>
                          </w:rPr>
                        </w:pPr>
                        <w:r w:rsidRPr="009E0BC8">
                          <w:rPr>
                            <w:color w:val="FFFFFF" w:themeColor="background1"/>
                          </w:rPr>
                          <w:t>10</w:t>
                        </w:r>
                      </w:p>
                      <w:p w:rsidR="00213459" w:rsidRDefault="00213459" w:rsidP="0083683C">
                        <w:pPr>
                          <w:ind w:right="-108"/>
                          <w:jc w:val="center"/>
                        </w:pPr>
                      </w:p>
                    </w:txbxContent>
                  </v:textbox>
                </v:oval>
              </w:pict>
            </w:r>
            <w:r w:rsidR="00AD4083">
              <w:rPr>
                <w:b/>
                <w:sz w:val="20"/>
                <w:szCs w:val="20"/>
              </w:rPr>
              <w:t xml:space="preserve">Sono stati valutati </w:t>
            </w:r>
            <w:r w:rsidR="00AA67E5" w:rsidRPr="00AD4083">
              <w:rPr>
                <w:b/>
                <w:sz w:val="20"/>
                <w:szCs w:val="20"/>
              </w:rPr>
              <w:t xml:space="preserve">l’esistenza dell’investimento e </w:t>
            </w:r>
            <w:r w:rsidR="000577E2">
              <w:rPr>
                <w:b/>
                <w:sz w:val="20"/>
                <w:szCs w:val="20"/>
              </w:rPr>
              <w:t>l’</w:t>
            </w:r>
            <w:r w:rsidR="00AA67E5" w:rsidRPr="00AD4083">
              <w:rPr>
                <w:b/>
                <w:sz w:val="20"/>
                <w:szCs w:val="20"/>
              </w:rPr>
              <w:t xml:space="preserve"> integrale sostenimento del costo di acquisizione</w:t>
            </w:r>
            <w:r w:rsidR="00AD4083">
              <w:rPr>
                <w:b/>
                <w:sz w:val="20"/>
                <w:szCs w:val="20"/>
              </w:rPr>
              <w:t>?</w:t>
            </w:r>
          </w:p>
        </w:tc>
        <w:tc>
          <w:tcPr>
            <w:tcW w:w="851" w:type="dxa"/>
          </w:tcPr>
          <w:p w:rsidR="00AA67E5" w:rsidRPr="00F1718F" w:rsidRDefault="00AA67E5" w:rsidP="00F1718F">
            <w:pPr>
              <w:spacing w:line="360" w:lineRule="auto"/>
              <w:jc w:val="center"/>
              <w:rPr>
                <w:b/>
                <w:sz w:val="28"/>
                <w:szCs w:val="28"/>
              </w:rPr>
            </w:pPr>
          </w:p>
        </w:tc>
        <w:tc>
          <w:tcPr>
            <w:tcW w:w="756" w:type="dxa"/>
          </w:tcPr>
          <w:p w:rsidR="00AA67E5" w:rsidRPr="00F1718F" w:rsidRDefault="00AA67E5" w:rsidP="00F1718F">
            <w:pPr>
              <w:spacing w:line="360" w:lineRule="auto"/>
              <w:jc w:val="center"/>
              <w:rPr>
                <w:b/>
                <w:sz w:val="28"/>
                <w:szCs w:val="28"/>
              </w:rPr>
            </w:pPr>
          </w:p>
        </w:tc>
        <w:tc>
          <w:tcPr>
            <w:tcW w:w="2220" w:type="dxa"/>
            <w:gridSpan w:val="2"/>
          </w:tcPr>
          <w:p w:rsidR="00AA67E5" w:rsidRPr="00F1718F" w:rsidRDefault="00AA67E5" w:rsidP="00F1718F">
            <w:pPr>
              <w:spacing w:line="360" w:lineRule="auto"/>
              <w:jc w:val="center"/>
              <w:rPr>
                <w:b/>
                <w:sz w:val="28"/>
                <w:szCs w:val="28"/>
              </w:rPr>
            </w:pPr>
          </w:p>
        </w:tc>
      </w:tr>
      <w:tr w:rsidR="00AA67E5" w:rsidTr="00384B0F">
        <w:tc>
          <w:tcPr>
            <w:tcW w:w="5807" w:type="dxa"/>
          </w:tcPr>
          <w:p w:rsidR="00AA67E5" w:rsidRDefault="00213459" w:rsidP="00646AD8">
            <w:pPr>
              <w:spacing w:before="120" w:line="324" w:lineRule="auto"/>
              <w:ind w:left="709"/>
              <w:jc w:val="both"/>
              <w:rPr>
                <w:b/>
                <w:sz w:val="20"/>
                <w:szCs w:val="20"/>
              </w:rPr>
            </w:pPr>
            <w:r>
              <w:rPr>
                <w:b/>
                <w:noProof/>
                <w:sz w:val="20"/>
                <w:szCs w:val="20"/>
                <w:lang w:eastAsia="it-IT"/>
              </w:rPr>
              <w:pict>
                <v:oval id="Ovale 73" o:spid="_x0000_s1047" style="position:absolute;left:0;text-align:left;margin-left:-5.65pt;margin-top:7.25pt;width:36.8pt;height:30.45pt;z-index:25178521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3">
                    <w:txbxContent>
                      <w:p w:rsidR="00213459" w:rsidRPr="009E0BC8" w:rsidRDefault="00213459" w:rsidP="003C6E6F">
                        <w:pPr>
                          <w:ind w:right="-108"/>
                          <w:jc w:val="center"/>
                          <w:rPr>
                            <w:color w:val="FFFFFF" w:themeColor="background1"/>
                          </w:rPr>
                        </w:pPr>
                        <w:r w:rsidRPr="009E0BC8">
                          <w:rPr>
                            <w:color w:val="FFFFFF" w:themeColor="background1"/>
                          </w:rPr>
                          <w:t>11</w:t>
                        </w:r>
                      </w:p>
                      <w:p w:rsidR="00213459" w:rsidRDefault="00213459" w:rsidP="003C6E6F">
                        <w:pPr>
                          <w:ind w:right="-108"/>
                          <w:jc w:val="center"/>
                        </w:pPr>
                      </w:p>
                      <w:p w:rsidR="00213459" w:rsidRDefault="00213459" w:rsidP="003C6E6F">
                        <w:pPr>
                          <w:ind w:right="-108"/>
                          <w:jc w:val="center"/>
                        </w:pPr>
                      </w:p>
                    </w:txbxContent>
                  </v:textbox>
                </v:oval>
              </w:pict>
            </w:r>
            <w:r w:rsidR="00AA67E5" w:rsidRPr="00B122E2">
              <w:rPr>
                <w:b/>
                <w:sz w:val="20"/>
                <w:szCs w:val="20"/>
              </w:rPr>
              <w:t xml:space="preserve">l’impresa </w:t>
            </w:r>
            <w:r w:rsidR="00B122E2" w:rsidRPr="00B122E2">
              <w:rPr>
                <w:b/>
                <w:sz w:val="20"/>
                <w:szCs w:val="20"/>
              </w:rPr>
              <w:t>è</w:t>
            </w:r>
            <w:r w:rsidR="00AA67E5" w:rsidRPr="00B122E2">
              <w:rPr>
                <w:b/>
                <w:sz w:val="20"/>
                <w:szCs w:val="20"/>
              </w:rPr>
              <w:t xml:space="preserve"> in difficoltà finanziaria (</w:t>
            </w:r>
            <w:r w:rsidR="00B122E2" w:rsidRPr="00B122E2">
              <w:rPr>
                <w:b/>
                <w:sz w:val="20"/>
                <w:szCs w:val="20"/>
              </w:rPr>
              <w:t>Commissione europea 2014/C 249/01 del 31 luglio 2014)</w:t>
            </w:r>
            <w:r w:rsidR="00CB336B">
              <w:rPr>
                <w:b/>
                <w:sz w:val="20"/>
                <w:szCs w:val="20"/>
              </w:rPr>
              <w:t>?</w:t>
            </w:r>
          </w:p>
          <w:p w:rsidR="00646AD8" w:rsidRDefault="00646AD8" w:rsidP="00646AD8">
            <w:pPr>
              <w:spacing w:line="324" w:lineRule="auto"/>
              <w:ind w:left="313"/>
              <w:jc w:val="both"/>
            </w:pPr>
          </w:p>
          <w:p w:rsidR="009E0BC8" w:rsidRDefault="009E0BC8" w:rsidP="00646AD8">
            <w:pPr>
              <w:spacing w:line="324" w:lineRule="auto"/>
              <w:ind w:left="313"/>
              <w:jc w:val="both"/>
            </w:pPr>
          </w:p>
        </w:tc>
        <w:tc>
          <w:tcPr>
            <w:tcW w:w="851" w:type="dxa"/>
          </w:tcPr>
          <w:p w:rsidR="00AA67E5" w:rsidRPr="00F1718F" w:rsidRDefault="00AA67E5" w:rsidP="00F1718F">
            <w:pPr>
              <w:spacing w:line="360" w:lineRule="auto"/>
              <w:jc w:val="center"/>
              <w:rPr>
                <w:b/>
                <w:sz w:val="28"/>
                <w:szCs w:val="28"/>
              </w:rPr>
            </w:pPr>
          </w:p>
        </w:tc>
        <w:tc>
          <w:tcPr>
            <w:tcW w:w="756" w:type="dxa"/>
          </w:tcPr>
          <w:p w:rsidR="00AA67E5" w:rsidRPr="00F1718F" w:rsidRDefault="00AA67E5" w:rsidP="00F1718F">
            <w:pPr>
              <w:spacing w:line="360" w:lineRule="auto"/>
              <w:jc w:val="center"/>
              <w:rPr>
                <w:b/>
                <w:sz w:val="28"/>
                <w:szCs w:val="28"/>
              </w:rPr>
            </w:pPr>
          </w:p>
        </w:tc>
        <w:tc>
          <w:tcPr>
            <w:tcW w:w="2220" w:type="dxa"/>
            <w:gridSpan w:val="2"/>
          </w:tcPr>
          <w:p w:rsidR="00AA67E5" w:rsidRPr="00F1718F" w:rsidRDefault="00AA67E5" w:rsidP="00F1718F">
            <w:pPr>
              <w:spacing w:line="360" w:lineRule="auto"/>
              <w:jc w:val="center"/>
              <w:rPr>
                <w:b/>
                <w:sz w:val="28"/>
                <w:szCs w:val="28"/>
              </w:rPr>
            </w:pPr>
          </w:p>
        </w:tc>
      </w:tr>
      <w:tr w:rsidR="00587902" w:rsidTr="00384B0F">
        <w:tc>
          <w:tcPr>
            <w:tcW w:w="5807" w:type="dxa"/>
          </w:tcPr>
          <w:p w:rsidR="00587902" w:rsidRPr="003C6E6F" w:rsidRDefault="00587902" w:rsidP="00646AD8">
            <w:pPr>
              <w:spacing w:before="120" w:line="324" w:lineRule="auto"/>
              <w:ind w:left="737"/>
              <w:jc w:val="both"/>
              <w:rPr>
                <w:b/>
                <w:noProof/>
                <w:sz w:val="20"/>
                <w:szCs w:val="20"/>
                <w:lang w:eastAsia="it-IT"/>
              </w:rPr>
            </w:pPr>
            <w:r w:rsidRPr="00646AD8">
              <w:rPr>
                <w:b/>
                <w:noProof/>
                <w:sz w:val="20"/>
                <w:szCs w:val="20"/>
                <w:lang w:eastAsia="it-IT"/>
              </w:rPr>
              <w:lastRenderedPageBreak/>
              <w:t>Ai fini dell’osservanza del concetto di struttura produttiva è stato valutato sele unità locali, le diramazioni territoriali, le linee di produzione o i reparti che sono presenti sul territorio dello stesso comune agevolato siano o meno parte integrante del medesimo processo produttivo?</w:t>
            </w:r>
          </w:p>
        </w:tc>
        <w:tc>
          <w:tcPr>
            <w:tcW w:w="851" w:type="dxa"/>
          </w:tcPr>
          <w:p w:rsidR="00587902" w:rsidRPr="00F1718F" w:rsidRDefault="00587902" w:rsidP="00F1718F">
            <w:pPr>
              <w:spacing w:line="360" w:lineRule="auto"/>
              <w:jc w:val="center"/>
              <w:rPr>
                <w:b/>
                <w:sz w:val="28"/>
                <w:szCs w:val="28"/>
              </w:rPr>
            </w:pPr>
          </w:p>
        </w:tc>
        <w:tc>
          <w:tcPr>
            <w:tcW w:w="756" w:type="dxa"/>
          </w:tcPr>
          <w:p w:rsidR="00587902" w:rsidRPr="00F1718F" w:rsidRDefault="00587902" w:rsidP="00F1718F">
            <w:pPr>
              <w:spacing w:line="360" w:lineRule="auto"/>
              <w:jc w:val="center"/>
              <w:rPr>
                <w:b/>
                <w:sz w:val="28"/>
                <w:szCs w:val="28"/>
              </w:rPr>
            </w:pPr>
          </w:p>
        </w:tc>
        <w:tc>
          <w:tcPr>
            <w:tcW w:w="2220" w:type="dxa"/>
            <w:gridSpan w:val="2"/>
          </w:tcPr>
          <w:p w:rsidR="00587902" w:rsidRPr="00F1718F" w:rsidRDefault="00587902" w:rsidP="00F1718F">
            <w:pPr>
              <w:spacing w:line="360" w:lineRule="auto"/>
              <w:jc w:val="center"/>
              <w:rPr>
                <w:b/>
                <w:sz w:val="28"/>
                <w:szCs w:val="28"/>
              </w:rPr>
            </w:pPr>
          </w:p>
        </w:tc>
      </w:tr>
      <w:tr w:rsidR="00822A73" w:rsidTr="00384B0F">
        <w:tc>
          <w:tcPr>
            <w:tcW w:w="5807" w:type="dxa"/>
          </w:tcPr>
          <w:p w:rsidR="00822A73" w:rsidRPr="00B122E2" w:rsidRDefault="00213459" w:rsidP="00646AD8">
            <w:pPr>
              <w:spacing w:before="120" w:line="324" w:lineRule="auto"/>
              <w:ind w:left="709"/>
              <w:jc w:val="both"/>
              <w:rPr>
                <w:b/>
                <w:sz w:val="20"/>
                <w:szCs w:val="20"/>
              </w:rPr>
            </w:pPr>
            <w:r>
              <w:rPr>
                <w:b/>
                <w:noProof/>
                <w:sz w:val="20"/>
                <w:szCs w:val="20"/>
                <w:lang w:eastAsia="it-IT"/>
              </w:rPr>
              <w:pict>
                <v:oval id="Ovale 74" o:spid="_x0000_s1049" style="position:absolute;left:0;text-align:left;margin-left:-5.65pt;margin-top:1.2pt;width:36.9pt;height:30.45pt;z-index:251787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4">
                    <w:txbxContent>
                      <w:p w:rsidR="00213459" w:rsidRPr="009E0BC8" w:rsidRDefault="00213459" w:rsidP="003C6E6F">
                        <w:pPr>
                          <w:ind w:right="-108"/>
                          <w:jc w:val="center"/>
                          <w:rPr>
                            <w:color w:val="FFFFFF" w:themeColor="background1"/>
                          </w:rPr>
                        </w:pPr>
                        <w:r w:rsidRPr="009E0BC8">
                          <w:rPr>
                            <w:color w:val="FFFFFF" w:themeColor="background1"/>
                          </w:rPr>
                          <w:t>13</w:t>
                        </w:r>
                      </w:p>
                      <w:p w:rsidR="00213459" w:rsidRDefault="00213459" w:rsidP="003C6E6F">
                        <w:pPr>
                          <w:ind w:right="-108"/>
                          <w:jc w:val="center"/>
                        </w:pPr>
                      </w:p>
                      <w:p w:rsidR="00213459" w:rsidRDefault="00213459" w:rsidP="003C6E6F">
                        <w:pPr>
                          <w:ind w:right="-108"/>
                          <w:jc w:val="center"/>
                        </w:pPr>
                      </w:p>
                    </w:txbxContent>
                  </v:textbox>
                </v:oval>
              </w:pict>
            </w:r>
            <w:r w:rsidR="00822A73">
              <w:rPr>
                <w:b/>
                <w:sz w:val="20"/>
                <w:szCs w:val="20"/>
              </w:rPr>
              <w:t xml:space="preserve">È stata correttamente compilata la domanda di fruizione del credito di imposta </w:t>
            </w:r>
            <w:r w:rsidR="003C6E6F">
              <w:rPr>
                <w:b/>
                <w:sz w:val="20"/>
                <w:szCs w:val="20"/>
              </w:rPr>
              <w:t xml:space="preserve">da inviare </w:t>
            </w:r>
            <w:r w:rsidR="00822A73">
              <w:rPr>
                <w:b/>
                <w:sz w:val="20"/>
                <w:szCs w:val="20"/>
              </w:rPr>
              <w:t>all’Agenzia delle entrate?</w:t>
            </w:r>
          </w:p>
        </w:tc>
        <w:tc>
          <w:tcPr>
            <w:tcW w:w="851" w:type="dxa"/>
          </w:tcPr>
          <w:p w:rsidR="00822A73" w:rsidRPr="00F1718F" w:rsidRDefault="00822A73" w:rsidP="00F1718F">
            <w:pPr>
              <w:spacing w:line="360" w:lineRule="auto"/>
              <w:jc w:val="center"/>
              <w:rPr>
                <w:b/>
                <w:sz w:val="28"/>
                <w:szCs w:val="28"/>
              </w:rPr>
            </w:pPr>
          </w:p>
        </w:tc>
        <w:tc>
          <w:tcPr>
            <w:tcW w:w="756" w:type="dxa"/>
          </w:tcPr>
          <w:p w:rsidR="00822A73" w:rsidRPr="00F1718F" w:rsidRDefault="00822A73" w:rsidP="00F1718F">
            <w:pPr>
              <w:spacing w:line="360" w:lineRule="auto"/>
              <w:jc w:val="center"/>
              <w:rPr>
                <w:b/>
                <w:sz w:val="28"/>
                <w:szCs w:val="28"/>
              </w:rPr>
            </w:pPr>
          </w:p>
        </w:tc>
        <w:tc>
          <w:tcPr>
            <w:tcW w:w="2220" w:type="dxa"/>
            <w:gridSpan w:val="2"/>
          </w:tcPr>
          <w:p w:rsidR="00822A73" w:rsidRPr="00F1718F" w:rsidRDefault="00822A73" w:rsidP="00F1718F">
            <w:pPr>
              <w:spacing w:line="360" w:lineRule="auto"/>
              <w:jc w:val="center"/>
              <w:rPr>
                <w:b/>
                <w:sz w:val="28"/>
                <w:szCs w:val="28"/>
              </w:rPr>
            </w:pPr>
          </w:p>
        </w:tc>
      </w:tr>
      <w:tr w:rsidR="00AA67E5" w:rsidTr="00384B0F">
        <w:tc>
          <w:tcPr>
            <w:tcW w:w="5807" w:type="dxa"/>
          </w:tcPr>
          <w:p w:rsidR="00AA67E5" w:rsidRPr="00B122E2" w:rsidRDefault="00213459" w:rsidP="00646AD8">
            <w:pPr>
              <w:spacing w:before="120" w:line="324" w:lineRule="auto"/>
              <w:ind w:left="737"/>
              <w:jc w:val="both"/>
              <w:rPr>
                <w:b/>
                <w:sz w:val="20"/>
                <w:szCs w:val="20"/>
              </w:rPr>
            </w:pPr>
            <w:r>
              <w:rPr>
                <w:b/>
                <w:noProof/>
                <w:sz w:val="20"/>
                <w:szCs w:val="20"/>
                <w:lang w:eastAsia="it-IT"/>
              </w:rPr>
              <w:pict>
                <v:oval id="Ovale 75" o:spid="_x0000_s1050" style="position:absolute;left:0;text-align:left;margin-left:-5.65pt;margin-top:.1pt;width:36.9pt;height:30.45pt;z-index:25178931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5">
                    <w:txbxContent>
                      <w:p w:rsidR="00213459" w:rsidRPr="009E0BC8" w:rsidRDefault="00213459" w:rsidP="002B6925">
                        <w:pPr>
                          <w:ind w:right="-108"/>
                          <w:jc w:val="center"/>
                          <w:rPr>
                            <w:color w:val="FFFFFF" w:themeColor="background1"/>
                          </w:rPr>
                        </w:pPr>
                        <w:r w:rsidRPr="009E0BC8">
                          <w:rPr>
                            <w:color w:val="FFFFFF" w:themeColor="background1"/>
                          </w:rPr>
                          <w:t>14</w:t>
                        </w:r>
                      </w:p>
                      <w:p w:rsidR="00213459" w:rsidRDefault="00213459" w:rsidP="002B6925">
                        <w:pPr>
                          <w:ind w:right="-108"/>
                          <w:jc w:val="center"/>
                        </w:pPr>
                      </w:p>
                      <w:p w:rsidR="00213459" w:rsidRDefault="00213459" w:rsidP="002B6925">
                        <w:pPr>
                          <w:ind w:right="-108"/>
                          <w:jc w:val="center"/>
                        </w:pPr>
                      </w:p>
                    </w:txbxContent>
                  </v:textbox>
                </v:oval>
              </w:pict>
            </w:r>
            <w:r w:rsidR="00B122E2" w:rsidRPr="00B122E2">
              <w:rPr>
                <w:b/>
                <w:sz w:val="20"/>
                <w:szCs w:val="20"/>
              </w:rPr>
              <w:t xml:space="preserve">I </w:t>
            </w:r>
            <w:r w:rsidR="00AA67E5" w:rsidRPr="00B122E2">
              <w:rPr>
                <w:b/>
                <w:sz w:val="20"/>
                <w:szCs w:val="20"/>
              </w:rPr>
              <w:t xml:space="preserve"> beni oggetto dell’agevolazione s</w:t>
            </w:r>
            <w:r w:rsidR="00B122E2" w:rsidRPr="00B122E2">
              <w:rPr>
                <w:b/>
                <w:sz w:val="20"/>
                <w:szCs w:val="20"/>
              </w:rPr>
              <w:t>ono</w:t>
            </w:r>
            <w:r w:rsidR="00AA67E5" w:rsidRPr="00B122E2">
              <w:rPr>
                <w:b/>
                <w:sz w:val="20"/>
                <w:szCs w:val="20"/>
              </w:rPr>
              <w:t xml:space="preserve"> entrati in funzione entro il secondo periodo d’imposta successivo a quello di acquisizione o ultimazione (in caso contrario, il credito è ricalcolato escludendo dagli investimenti agevolati il cost</w:t>
            </w:r>
            <w:r w:rsidR="00B122E2" w:rsidRPr="00B122E2">
              <w:rPr>
                <w:b/>
                <w:sz w:val="20"/>
                <w:szCs w:val="20"/>
              </w:rPr>
              <w:t>o dei beni entrati in funzione)</w:t>
            </w:r>
            <w:r w:rsidR="00AA67E5" w:rsidRPr="00B122E2">
              <w:rPr>
                <w:b/>
                <w:sz w:val="20"/>
                <w:szCs w:val="20"/>
              </w:rPr>
              <w:t>?</w:t>
            </w:r>
          </w:p>
        </w:tc>
        <w:tc>
          <w:tcPr>
            <w:tcW w:w="851" w:type="dxa"/>
          </w:tcPr>
          <w:p w:rsidR="00AA67E5" w:rsidRPr="00F1718F" w:rsidRDefault="00AA67E5" w:rsidP="00F1718F">
            <w:pPr>
              <w:spacing w:line="360" w:lineRule="auto"/>
              <w:jc w:val="center"/>
              <w:rPr>
                <w:b/>
                <w:sz w:val="28"/>
                <w:szCs w:val="28"/>
              </w:rPr>
            </w:pPr>
          </w:p>
        </w:tc>
        <w:tc>
          <w:tcPr>
            <w:tcW w:w="756" w:type="dxa"/>
          </w:tcPr>
          <w:p w:rsidR="00AA67E5" w:rsidRPr="00F1718F" w:rsidRDefault="00AA67E5" w:rsidP="00F1718F">
            <w:pPr>
              <w:spacing w:line="360" w:lineRule="auto"/>
              <w:jc w:val="center"/>
              <w:rPr>
                <w:b/>
                <w:sz w:val="28"/>
                <w:szCs w:val="28"/>
              </w:rPr>
            </w:pPr>
          </w:p>
        </w:tc>
        <w:tc>
          <w:tcPr>
            <w:tcW w:w="2220" w:type="dxa"/>
            <w:gridSpan w:val="2"/>
          </w:tcPr>
          <w:p w:rsidR="00AA67E5" w:rsidRPr="00F1718F" w:rsidRDefault="00AA67E5" w:rsidP="00F1718F">
            <w:pPr>
              <w:spacing w:line="360" w:lineRule="auto"/>
              <w:jc w:val="center"/>
              <w:rPr>
                <w:b/>
                <w:sz w:val="28"/>
                <w:szCs w:val="28"/>
              </w:rPr>
            </w:pPr>
          </w:p>
        </w:tc>
      </w:tr>
      <w:tr w:rsidR="00AA67E5" w:rsidTr="00384B0F">
        <w:tc>
          <w:tcPr>
            <w:tcW w:w="5807" w:type="dxa"/>
          </w:tcPr>
          <w:p w:rsidR="00AA67E5" w:rsidRPr="00B122E2" w:rsidRDefault="00213459" w:rsidP="00646AD8">
            <w:pPr>
              <w:spacing w:before="120" w:line="324" w:lineRule="auto"/>
              <w:ind w:left="737"/>
              <w:jc w:val="both"/>
              <w:rPr>
                <w:sz w:val="20"/>
                <w:szCs w:val="20"/>
              </w:rPr>
            </w:pPr>
            <w:r>
              <w:rPr>
                <w:b/>
                <w:noProof/>
                <w:sz w:val="20"/>
                <w:szCs w:val="20"/>
                <w:lang w:eastAsia="it-IT"/>
              </w:rPr>
              <w:pict>
                <v:oval id="Ovale 76" o:spid="_x0000_s1051" style="position:absolute;left:0;text-align:left;margin-left:-5.65pt;margin-top:.45pt;width:36.9pt;height:30.45pt;z-index:25179136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4472c4 [3208]" stroked="f" strokeweight="0">
                  <v:fill color2="#2e5293 [2376]" focusposition=".5,.5" focussize="" focus="100%" type="gradientRadial"/>
                  <v:stroke joinstyle="miter"/>
                  <v:shadow on="t" type="perspective" color="#1f3763 [1608]" offset="1pt" offset2="-3pt"/>
                  <v:textbox style="mso-next-textbox:#Ovale 76">
                    <w:txbxContent>
                      <w:p w:rsidR="00213459" w:rsidRPr="009E0BC8" w:rsidRDefault="00213459" w:rsidP="002B6925">
                        <w:pPr>
                          <w:ind w:right="-108"/>
                          <w:jc w:val="center"/>
                          <w:rPr>
                            <w:color w:val="FFFFFF" w:themeColor="background1"/>
                          </w:rPr>
                        </w:pPr>
                        <w:r w:rsidRPr="009E0BC8">
                          <w:rPr>
                            <w:color w:val="FFFFFF" w:themeColor="background1"/>
                          </w:rPr>
                          <w:t>15</w:t>
                        </w:r>
                      </w:p>
                      <w:p w:rsidR="00213459" w:rsidRDefault="00213459" w:rsidP="002B6925">
                        <w:pPr>
                          <w:ind w:right="-108"/>
                          <w:jc w:val="center"/>
                        </w:pPr>
                      </w:p>
                      <w:p w:rsidR="00213459" w:rsidRDefault="00213459" w:rsidP="002B6925">
                        <w:pPr>
                          <w:ind w:right="-108"/>
                          <w:jc w:val="center"/>
                        </w:pPr>
                      </w:p>
                    </w:txbxContent>
                  </v:textbox>
                </v:oval>
              </w:pict>
            </w:r>
            <w:r w:rsidR="00646AD8">
              <w:rPr>
                <w:b/>
                <w:sz w:val="20"/>
                <w:szCs w:val="20"/>
              </w:rPr>
              <w:t>Il credito  d'imposta è</w:t>
            </w:r>
            <w:r w:rsidR="00B122E2" w:rsidRPr="00B122E2">
              <w:rPr>
                <w:b/>
                <w:sz w:val="20"/>
                <w:szCs w:val="20"/>
              </w:rPr>
              <w:t xml:space="preserve"> stato </w:t>
            </w:r>
            <w:r w:rsidR="00BC2A79">
              <w:rPr>
                <w:b/>
                <w:sz w:val="20"/>
                <w:szCs w:val="20"/>
              </w:rPr>
              <w:t xml:space="preserve">eventualmente </w:t>
            </w:r>
            <w:r w:rsidR="00B122E2" w:rsidRPr="00B122E2">
              <w:rPr>
                <w:b/>
                <w:sz w:val="20"/>
                <w:szCs w:val="20"/>
              </w:rPr>
              <w:t>rideterminato escludendo dagli investimenti agevolati il costo dei beni che  entro  il  quinto  periodo  d'imposta  successivo  a quello nel quale sono entrati in  funzione,  sono  stati dismessi, ceduti  a  ter</w:t>
            </w:r>
            <w:r w:rsidR="00646AD8">
              <w:rPr>
                <w:b/>
                <w:sz w:val="20"/>
                <w:szCs w:val="20"/>
              </w:rPr>
              <w:t>zi o  destinati  a  finalità</w:t>
            </w:r>
            <w:r w:rsidR="00B122E2" w:rsidRPr="00B122E2">
              <w:rPr>
                <w:b/>
                <w:sz w:val="20"/>
                <w:szCs w:val="20"/>
              </w:rPr>
              <w:t xml:space="preserve">   estranee   all'esercizio dell'impresa ovvero  destinati  a  strutture  produttive  diverse  da quelle che hanno dato diritto all'agevolazione?</w:t>
            </w:r>
          </w:p>
        </w:tc>
        <w:tc>
          <w:tcPr>
            <w:tcW w:w="851" w:type="dxa"/>
          </w:tcPr>
          <w:p w:rsidR="00AA67E5" w:rsidRPr="00F1718F" w:rsidRDefault="00AA67E5" w:rsidP="00F1718F">
            <w:pPr>
              <w:spacing w:line="360" w:lineRule="auto"/>
              <w:jc w:val="center"/>
              <w:rPr>
                <w:b/>
                <w:sz w:val="28"/>
                <w:szCs w:val="28"/>
              </w:rPr>
            </w:pPr>
          </w:p>
        </w:tc>
        <w:tc>
          <w:tcPr>
            <w:tcW w:w="756" w:type="dxa"/>
          </w:tcPr>
          <w:p w:rsidR="00AA67E5" w:rsidRPr="00F1718F" w:rsidRDefault="00AA67E5" w:rsidP="00F1718F">
            <w:pPr>
              <w:spacing w:line="360" w:lineRule="auto"/>
              <w:jc w:val="center"/>
              <w:rPr>
                <w:b/>
                <w:sz w:val="28"/>
                <w:szCs w:val="28"/>
              </w:rPr>
            </w:pPr>
          </w:p>
        </w:tc>
        <w:tc>
          <w:tcPr>
            <w:tcW w:w="2220" w:type="dxa"/>
            <w:gridSpan w:val="2"/>
          </w:tcPr>
          <w:p w:rsidR="002B50D7" w:rsidRDefault="002B50D7" w:rsidP="00F1718F">
            <w:pPr>
              <w:spacing w:line="360" w:lineRule="auto"/>
              <w:jc w:val="center"/>
              <w:rPr>
                <w:b/>
                <w:sz w:val="28"/>
                <w:szCs w:val="28"/>
              </w:rPr>
            </w:pPr>
          </w:p>
          <w:p w:rsidR="002B50D7" w:rsidRPr="002B50D7" w:rsidRDefault="002B50D7" w:rsidP="002B50D7">
            <w:pPr>
              <w:rPr>
                <w:sz w:val="28"/>
                <w:szCs w:val="28"/>
              </w:rPr>
            </w:pPr>
          </w:p>
          <w:p w:rsidR="002B50D7" w:rsidRDefault="002B50D7" w:rsidP="002B50D7">
            <w:pPr>
              <w:rPr>
                <w:sz w:val="28"/>
                <w:szCs w:val="28"/>
              </w:rPr>
            </w:pPr>
          </w:p>
          <w:p w:rsidR="002B50D7" w:rsidRDefault="002B50D7" w:rsidP="002B50D7">
            <w:pPr>
              <w:rPr>
                <w:sz w:val="28"/>
                <w:szCs w:val="28"/>
              </w:rPr>
            </w:pPr>
          </w:p>
          <w:p w:rsidR="002B50D7" w:rsidRDefault="002B50D7" w:rsidP="002B50D7">
            <w:pPr>
              <w:rPr>
                <w:sz w:val="28"/>
                <w:szCs w:val="28"/>
              </w:rPr>
            </w:pPr>
          </w:p>
          <w:p w:rsidR="00AA67E5" w:rsidRPr="002B50D7" w:rsidRDefault="00AA67E5" w:rsidP="002B50D7">
            <w:pPr>
              <w:jc w:val="right"/>
              <w:rPr>
                <w:sz w:val="28"/>
                <w:szCs w:val="28"/>
              </w:rPr>
            </w:pPr>
          </w:p>
        </w:tc>
      </w:tr>
      <w:tr w:rsidR="00BC2A79" w:rsidTr="00384B0F">
        <w:tc>
          <w:tcPr>
            <w:tcW w:w="5807" w:type="dxa"/>
          </w:tcPr>
          <w:p w:rsidR="00BC2A79" w:rsidRPr="002B6925" w:rsidRDefault="00213459" w:rsidP="00646AD8">
            <w:pPr>
              <w:spacing w:before="120" w:line="324" w:lineRule="auto"/>
              <w:ind w:left="737"/>
              <w:jc w:val="both"/>
              <w:rPr>
                <w:b/>
                <w:noProof/>
                <w:sz w:val="20"/>
                <w:szCs w:val="20"/>
                <w:lang w:eastAsia="it-IT"/>
              </w:rPr>
            </w:pPr>
            <w:r>
              <w:rPr>
                <w:b/>
                <w:noProof/>
                <w:sz w:val="20"/>
                <w:szCs w:val="20"/>
                <w:lang w:eastAsia="it-IT"/>
              </w:rPr>
              <w:pict>
                <v:oval id="Ovale 78" o:spid="_x0000_s1052" style="position:absolute;left:0;text-align:left;margin-left:-5.65pt;margin-top:.1pt;width:36.9pt;height:30.45pt;z-index:25179545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4472c4 [3208]" stroked="f" strokeweight="0">
                  <v:fill color2="#2e5293 [2376]" focusposition=".5,.5" focussize="" focus="100%" type="gradientRadial"/>
                  <v:stroke joinstyle="miter"/>
                  <v:shadow on="t" type="perspective" color="#1f3763 [1608]" offset="1pt" offset2="-3pt"/>
                  <v:textbox style="mso-next-textbox:#Ovale 78">
                    <w:txbxContent>
                      <w:p w:rsidR="00213459" w:rsidRPr="009E0BC8" w:rsidRDefault="00213459" w:rsidP="00BC2A79">
                        <w:pPr>
                          <w:ind w:right="-108"/>
                          <w:jc w:val="center"/>
                          <w:rPr>
                            <w:color w:val="FFFFFF" w:themeColor="background1"/>
                          </w:rPr>
                        </w:pPr>
                        <w:r>
                          <w:rPr>
                            <w:color w:val="FFFFFF" w:themeColor="background1"/>
                          </w:rPr>
                          <w:t>16</w:t>
                        </w:r>
                      </w:p>
                      <w:p w:rsidR="00213459" w:rsidRDefault="00213459" w:rsidP="00BC2A79">
                        <w:pPr>
                          <w:ind w:right="-108"/>
                          <w:jc w:val="center"/>
                        </w:pPr>
                      </w:p>
                      <w:p w:rsidR="00213459" w:rsidRDefault="00213459" w:rsidP="00BC2A79">
                        <w:pPr>
                          <w:ind w:right="-108"/>
                          <w:jc w:val="center"/>
                        </w:pPr>
                      </w:p>
                    </w:txbxContent>
                  </v:textbox>
                </v:oval>
              </w:pict>
            </w:r>
            <w:r w:rsidR="00BC2A79">
              <w:rPr>
                <w:b/>
                <w:noProof/>
                <w:sz w:val="20"/>
                <w:szCs w:val="20"/>
                <w:lang w:eastAsia="it-IT"/>
              </w:rPr>
              <w:t xml:space="preserve">È stato controllato che gli </w:t>
            </w:r>
            <w:r w:rsidR="00BC2A79" w:rsidRPr="00BC2A79">
              <w:rPr>
                <w:b/>
                <w:noProof/>
                <w:sz w:val="20"/>
                <w:szCs w:val="20"/>
                <w:lang w:eastAsia="it-IT"/>
              </w:rPr>
              <w:t xml:space="preserve">investimenti </w:t>
            </w:r>
            <w:r w:rsidR="00BC2A79">
              <w:rPr>
                <w:b/>
                <w:noProof/>
                <w:sz w:val="20"/>
                <w:szCs w:val="20"/>
                <w:lang w:eastAsia="it-IT"/>
              </w:rPr>
              <w:t xml:space="preserve">non siano stati </w:t>
            </w:r>
            <w:r w:rsidR="00BC2A79" w:rsidRPr="00BC2A79">
              <w:rPr>
                <w:b/>
                <w:noProof/>
                <w:sz w:val="20"/>
                <w:szCs w:val="20"/>
                <w:lang w:eastAsia="it-IT"/>
              </w:rPr>
              <w:t>portati materialmente a termine o completamente attuati prima che sia stata presentata dal contribuente la comunicazione per la f</w:t>
            </w:r>
            <w:r w:rsidR="00BC2A79">
              <w:rPr>
                <w:b/>
                <w:noProof/>
                <w:sz w:val="20"/>
                <w:szCs w:val="20"/>
                <w:lang w:eastAsia="it-IT"/>
              </w:rPr>
              <w:t>ruizione del credito d’imposta?</w:t>
            </w:r>
          </w:p>
        </w:tc>
        <w:tc>
          <w:tcPr>
            <w:tcW w:w="851" w:type="dxa"/>
          </w:tcPr>
          <w:p w:rsidR="00BC2A79" w:rsidRPr="00F1718F" w:rsidRDefault="00BC2A79" w:rsidP="00F1718F">
            <w:pPr>
              <w:spacing w:line="360" w:lineRule="auto"/>
              <w:jc w:val="center"/>
              <w:rPr>
                <w:b/>
                <w:sz w:val="28"/>
                <w:szCs w:val="28"/>
              </w:rPr>
            </w:pPr>
          </w:p>
        </w:tc>
        <w:tc>
          <w:tcPr>
            <w:tcW w:w="756" w:type="dxa"/>
          </w:tcPr>
          <w:p w:rsidR="00BC2A79" w:rsidRPr="00F1718F" w:rsidRDefault="00BC2A79" w:rsidP="00F1718F">
            <w:pPr>
              <w:spacing w:line="360" w:lineRule="auto"/>
              <w:jc w:val="center"/>
              <w:rPr>
                <w:b/>
                <w:sz w:val="28"/>
                <w:szCs w:val="28"/>
              </w:rPr>
            </w:pPr>
          </w:p>
        </w:tc>
        <w:tc>
          <w:tcPr>
            <w:tcW w:w="2220" w:type="dxa"/>
            <w:gridSpan w:val="2"/>
          </w:tcPr>
          <w:p w:rsidR="00BC2A79" w:rsidRPr="00F1718F" w:rsidRDefault="00BC2A79" w:rsidP="00F1718F">
            <w:pPr>
              <w:spacing w:line="360" w:lineRule="auto"/>
              <w:jc w:val="center"/>
              <w:rPr>
                <w:b/>
                <w:sz w:val="28"/>
                <w:szCs w:val="28"/>
              </w:rPr>
            </w:pPr>
          </w:p>
        </w:tc>
      </w:tr>
      <w:tr w:rsidR="00A7169D" w:rsidTr="00384B0F">
        <w:tc>
          <w:tcPr>
            <w:tcW w:w="5807" w:type="dxa"/>
          </w:tcPr>
          <w:p w:rsidR="00A7169D" w:rsidRPr="00BC2A79" w:rsidRDefault="00213459" w:rsidP="00646AD8">
            <w:pPr>
              <w:spacing w:before="120" w:line="324" w:lineRule="auto"/>
              <w:ind w:left="737"/>
              <w:jc w:val="both"/>
              <w:rPr>
                <w:b/>
                <w:noProof/>
                <w:sz w:val="20"/>
                <w:szCs w:val="20"/>
                <w:lang w:eastAsia="it-IT"/>
              </w:rPr>
            </w:pPr>
            <w:r>
              <w:rPr>
                <w:b/>
                <w:noProof/>
                <w:sz w:val="20"/>
                <w:szCs w:val="20"/>
                <w:lang w:eastAsia="it-IT"/>
              </w:rPr>
              <w:pict>
                <v:oval id="Ovale 79" o:spid="_x0000_s1053" style="position:absolute;left:0;text-align:left;margin-left:-5.65pt;margin-top:-.7pt;width:36.9pt;height:30.45pt;z-index:251797504;visibility:visible;mso-height-percent:0;mso-wrap-distance-left:9pt;mso-wrap-distance-top:0;mso-wrap-distance-right:9pt;mso-wrap-distance-bottom:0;mso-position-horizontal-relative:text;mso-position-vertical-relative:text;mso-height-percent:0;mso-width-relative:margin;mso-height-relative:margin;v-text-anchor:middle" fillcolor="#4472c4 [3208]" stroked="f" strokeweight="0">
                  <v:fill color2="#2e5293 [2376]" focusposition=".5,.5" focussize="" focus="100%" type="gradientRadial"/>
                  <v:stroke joinstyle="miter"/>
                  <v:shadow on="t" type="perspective" color="#1f3763 [1608]" offset="1pt" offset2="-3pt"/>
                  <v:textbox style="mso-next-textbox:#Ovale 79">
                    <w:txbxContent>
                      <w:p w:rsidR="00213459" w:rsidRPr="009E0BC8" w:rsidRDefault="00213459" w:rsidP="00A7169D">
                        <w:pPr>
                          <w:ind w:right="-108"/>
                          <w:jc w:val="center"/>
                          <w:rPr>
                            <w:color w:val="FFFFFF" w:themeColor="background1"/>
                          </w:rPr>
                        </w:pPr>
                        <w:r w:rsidRPr="009E0BC8">
                          <w:rPr>
                            <w:color w:val="FFFFFF" w:themeColor="background1"/>
                          </w:rPr>
                          <w:t>17</w:t>
                        </w:r>
                      </w:p>
                      <w:p w:rsidR="00213459" w:rsidRDefault="00213459" w:rsidP="00A7169D">
                        <w:pPr>
                          <w:ind w:right="-108"/>
                          <w:jc w:val="center"/>
                        </w:pPr>
                      </w:p>
                      <w:p w:rsidR="00213459" w:rsidRDefault="00213459" w:rsidP="00A7169D">
                        <w:pPr>
                          <w:ind w:right="-108"/>
                          <w:jc w:val="center"/>
                        </w:pPr>
                      </w:p>
                    </w:txbxContent>
                  </v:textbox>
                </v:oval>
              </w:pict>
            </w:r>
            <w:r w:rsidR="00A7169D">
              <w:rPr>
                <w:b/>
                <w:noProof/>
                <w:sz w:val="20"/>
                <w:szCs w:val="20"/>
                <w:lang w:eastAsia="it-IT"/>
              </w:rPr>
              <w:t xml:space="preserve">È stato verificato che l’impresa non abbia usufruito di altri </w:t>
            </w:r>
            <w:r w:rsidR="00A7169D" w:rsidRPr="00A7169D">
              <w:rPr>
                <w:b/>
                <w:noProof/>
                <w:sz w:val="20"/>
                <w:szCs w:val="20"/>
                <w:lang w:eastAsia="it-IT"/>
              </w:rPr>
              <w:t>aiuti de minimis e con altri aiuti di stato che abbiano ad oggetto i medesimi costi ammessi al beneficio</w:t>
            </w:r>
            <w:r w:rsidR="00A7169D">
              <w:rPr>
                <w:b/>
                <w:noProof/>
                <w:sz w:val="20"/>
                <w:szCs w:val="20"/>
                <w:lang w:eastAsia="it-IT"/>
              </w:rPr>
              <w:t>?</w:t>
            </w:r>
          </w:p>
        </w:tc>
        <w:tc>
          <w:tcPr>
            <w:tcW w:w="851" w:type="dxa"/>
          </w:tcPr>
          <w:p w:rsidR="00A7169D" w:rsidRPr="00F1718F" w:rsidRDefault="00A7169D" w:rsidP="00F1718F">
            <w:pPr>
              <w:spacing w:line="360" w:lineRule="auto"/>
              <w:jc w:val="center"/>
              <w:rPr>
                <w:b/>
                <w:sz w:val="28"/>
                <w:szCs w:val="28"/>
              </w:rPr>
            </w:pPr>
          </w:p>
        </w:tc>
        <w:tc>
          <w:tcPr>
            <w:tcW w:w="756" w:type="dxa"/>
          </w:tcPr>
          <w:p w:rsidR="00A7169D" w:rsidRPr="00F1718F" w:rsidRDefault="00A7169D" w:rsidP="00F1718F">
            <w:pPr>
              <w:spacing w:line="360" w:lineRule="auto"/>
              <w:jc w:val="center"/>
              <w:rPr>
                <w:b/>
                <w:sz w:val="28"/>
                <w:szCs w:val="28"/>
              </w:rPr>
            </w:pPr>
          </w:p>
        </w:tc>
        <w:tc>
          <w:tcPr>
            <w:tcW w:w="2220" w:type="dxa"/>
            <w:gridSpan w:val="2"/>
          </w:tcPr>
          <w:p w:rsidR="00A7169D" w:rsidRPr="00F1718F" w:rsidRDefault="00A7169D" w:rsidP="00F1718F">
            <w:pPr>
              <w:spacing w:line="360" w:lineRule="auto"/>
              <w:jc w:val="center"/>
              <w:rPr>
                <w:b/>
                <w:sz w:val="28"/>
                <w:szCs w:val="28"/>
              </w:rPr>
            </w:pPr>
          </w:p>
        </w:tc>
      </w:tr>
      <w:tr w:rsidR="00EF439D" w:rsidTr="00384B0F">
        <w:tc>
          <w:tcPr>
            <w:tcW w:w="5807" w:type="dxa"/>
          </w:tcPr>
          <w:p w:rsidR="00EF439D" w:rsidRDefault="00213459" w:rsidP="00646AD8">
            <w:pPr>
              <w:spacing w:before="120" w:line="324" w:lineRule="auto"/>
              <w:ind w:left="737"/>
              <w:jc w:val="both"/>
              <w:rPr>
                <w:b/>
                <w:noProof/>
                <w:sz w:val="20"/>
                <w:szCs w:val="20"/>
                <w:lang w:eastAsia="it-IT"/>
              </w:rPr>
            </w:pPr>
            <w:r>
              <w:rPr>
                <w:b/>
                <w:noProof/>
                <w:sz w:val="20"/>
                <w:szCs w:val="20"/>
                <w:lang w:eastAsia="it-IT"/>
              </w:rPr>
              <w:pict>
                <v:oval id="Ovale 80" o:spid="_x0000_s1054" style="position:absolute;left:0;text-align:left;margin-left:-5.65pt;margin-top:.2pt;width:36.9pt;height:30.45pt;z-index:2517995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4472c4 [3208]" stroked="f" strokeweight="0">
                  <v:fill color2="#2e5293 [2376]" focusposition=".5,.5" focussize="" focus="100%" type="gradientRadial"/>
                  <v:stroke joinstyle="miter"/>
                  <v:shadow on="t" type="perspective" color="#1f3763 [1608]" offset="1pt" offset2="-3pt"/>
                  <v:textbox style="mso-next-textbox:#Ovale 80">
                    <w:txbxContent>
                      <w:p w:rsidR="00213459" w:rsidRPr="009E0BC8" w:rsidRDefault="00213459" w:rsidP="00EF439D">
                        <w:pPr>
                          <w:ind w:right="-108"/>
                          <w:jc w:val="center"/>
                          <w:rPr>
                            <w:color w:val="FFFFFF" w:themeColor="background1"/>
                          </w:rPr>
                        </w:pPr>
                        <w:r w:rsidRPr="009E0BC8">
                          <w:rPr>
                            <w:color w:val="FFFFFF" w:themeColor="background1"/>
                          </w:rPr>
                          <w:t>18</w:t>
                        </w:r>
                      </w:p>
                      <w:p w:rsidR="00213459" w:rsidRDefault="00213459" w:rsidP="00EF439D">
                        <w:pPr>
                          <w:ind w:right="-108"/>
                          <w:jc w:val="center"/>
                        </w:pPr>
                      </w:p>
                      <w:p w:rsidR="00213459" w:rsidRDefault="00213459" w:rsidP="00EF439D">
                        <w:pPr>
                          <w:ind w:right="-108"/>
                          <w:jc w:val="center"/>
                        </w:pPr>
                      </w:p>
                    </w:txbxContent>
                  </v:textbox>
                </v:oval>
              </w:pict>
            </w:r>
            <w:r w:rsidR="00EF439D" w:rsidRPr="00EF439D">
              <w:rPr>
                <w:b/>
                <w:noProof/>
                <w:sz w:val="20"/>
                <w:szCs w:val="20"/>
                <w:lang w:eastAsia="it-IT"/>
              </w:rPr>
              <w:t xml:space="preserve">La compensazione del credito </w:t>
            </w:r>
            <w:r w:rsidR="00EF439D">
              <w:rPr>
                <w:b/>
                <w:noProof/>
                <w:sz w:val="20"/>
                <w:szCs w:val="20"/>
                <w:lang w:eastAsia="it-IT"/>
              </w:rPr>
              <w:t xml:space="preserve">è stata effettuata non prima del quinto giorno </w:t>
            </w:r>
            <w:r w:rsidR="00EF439D" w:rsidRPr="00EF439D">
              <w:rPr>
                <w:b/>
                <w:noProof/>
                <w:sz w:val="20"/>
                <w:szCs w:val="20"/>
                <w:lang w:eastAsia="it-IT"/>
              </w:rPr>
              <w:t>successivo alla data di rilascio della ricevuta attes</w:t>
            </w:r>
            <w:r w:rsidR="00EF439D">
              <w:rPr>
                <w:b/>
                <w:noProof/>
                <w:sz w:val="20"/>
                <w:szCs w:val="20"/>
                <w:lang w:eastAsia="it-IT"/>
              </w:rPr>
              <w:t>tante la fruibilità del credito?</w:t>
            </w:r>
          </w:p>
        </w:tc>
        <w:tc>
          <w:tcPr>
            <w:tcW w:w="851" w:type="dxa"/>
          </w:tcPr>
          <w:p w:rsidR="00EF439D" w:rsidRPr="00F1718F" w:rsidRDefault="00EF439D" w:rsidP="00F1718F">
            <w:pPr>
              <w:spacing w:line="360" w:lineRule="auto"/>
              <w:jc w:val="center"/>
              <w:rPr>
                <w:b/>
                <w:sz w:val="28"/>
                <w:szCs w:val="28"/>
              </w:rPr>
            </w:pPr>
          </w:p>
        </w:tc>
        <w:tc>
          <w:tcPr>
            <w:tcW w:w="756" w:type="dxa"/>
          </w:tcPr>
          <w:p w:rsidR="00EF439D" w:rsidRPr="00F1718F" w:rsidRDefault="00EF439D" w:rsidP="00F1718F">
            <w:pPr>
              <w:spacing w:line="360" w:lineRule="auto"/>
              <w:jc w:val="center"/>
              <w:rPr>
                <w:b/>
                <w:sz w:val="28"/>
                <w:szCs w:val="28"/>
              </w:rPr>
            </w:pPr>
          </w:p>
        </w:tc>
        <w:tc>
          <w:tcPr>
            <w:tcW w:w="2220" w:type="dxa"/>
            <w:gridSpan w:val="2"/>
          </w:tcPr>
          <w:p w:rsidR="00EF439D" w:rsidRPr="00F1718F" w:rsidRDefault="00EF439D" w:rsidP="00F1718F">
            <w:pPr>
              <w:spacing w:line="360" w:lineRule="auto"/>
              <w:jc w:val="center"/>
              <w:rPr>
                <w:b/>
                <w:sz w:val="28"/>
                <w:szCs w:val="28"/>
              </w:rPr>
            </w:pPr>
          </w:p>
        </w:tc>
      </w:tr>
      <w:tr w:rsidR="007865A6" w:rsidTr="00384B0F">
        <w:tc>
          <w:tcPr>
            <w:tcW w:w="5807" w:type="dxa"/>
          </w:tcPr>
          <w:p w:rsidR="007865A6" w:rsidRPr="00EF439D" w:rsidRDefault="00213459" w:rsidP="00646AD8">
            <w:pPr>
              <w:spacing w:before="120" w:line="324" w:lineRule="auto"/>
              <w:ind w:left="737"/>
              <w:jc w:val="both"/>
              <w:rPr>
                <w:b/>
                <w:noProof/>
                <w:sz w:val="20"/>
                <w:szCs w:val="20"/>
                <w:lang w:eastAsia="it-IT"/>
              </w:rPr>
            </w:pPr>
            <w:r>
              <w:rPr>
                <w:b/>
                <w:noProof/>
                <w:sz w:val="20"/>
                <w:szCs w:val="20"/>
                <w:lang w:eastAsia="it-IT"/>
              </w:rPr>
              <w:pict>
                <v:oval id="Ovale 81" o:spid="_x0000_s1055" style="position:absolute;left:0;text-align:left;margin-left:-5.65pt;margin-top:.3pt;width:36.9pt;height:30.45pt;z-index:25180160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4472c4 [3208]" stroked="f" strokeweight="0">
                  <v:fill color2="#2e5293 [2376]" focusposition=".5,.5" focussize="" focus="100%" type="gradientRadial"/>
                  <v:stroke joinstyle="miter"/>
                  <v:shadow on="t" type="perspective" color="#1f3763 [1608]" offset="1pt" offset2="-3pt"/>
                  <v:textbox style="mso-next-textbox:#Ovale 81">
                    <w:txbxContent>
                      <w:p w:rsidR="00213459" w:rsidRPr="009E0BC8" w:rsidRDefault="00213459" w:rsidP="007865A6">
                        <w:pPr>
                          <w:ind w:right="-108"/>
                          <w:jc w:val="center"/>
                          <w:rPr>
                            <w:color w:val="FFFFFF" w:themeColor="background1"/>
                          </w:rPr>
                        </w:pPr>
                        <w:r w:rsidRPr="009E0BC8">
                          <w:rPr>
                            <w:color w:val="FFFFFF" w:themeColor="background1"/>
                          </w:rPr>
                          <w:t>19</w:t>
                        </w:r>
                      </w:p>
                      <w:p w:rsidR="00213459" w:rsidRDefault="00213459" w:rsidP="007865A6">
                        <w:pPr>
                          <w:ind w:right="-108"/>
                          <w:jc w:val="center"/>
                        </w:pPr>
                      </w:p>
                      <w:p w:rsidR="00213459" w:rsidRDefault="00213459" w:rsidP="007865A6">
                        <w:pPr>
                          <w:ind w:right="-108"/>
                          <w:jc w:val="center"/>
                        </w:pPr>
                      </w:p>
                    </w:txbxContent>
                  </v:textbox>
                </v:oval>
              </w:pict>
            </w:r>
            <w:r w:rsidR="00646AD8">
              <w:rPr>
                <w:b/>
                <w:noProof/>
                <w:sz w:val="20"/>
                <w:szCs w:val="20"/>
                <w:lang w:eastAsia="it-IT"/>
              </w:rPr>
              <w:t>Il</w:t>
            </w:r>
            <w:r w:rsidR="005C74A4">
              <w:rPr>
                <w:b/>
                <w:noProof/>
                <w:sz w:val="20"/>
                <w:szCs w:val="20"/>
                <w:lang w:eastAsia="it-IT"/>
              </w:rPr>
              <w:t xml:space="preserve"> credito utilizzato in compensazione è pari a quello riportato nella ricevuta dell’Agenzia delle entrate?</w:t>
            </w:r>
          </w:p>
        </w:tc>
        <w:tc>
          <w:tcPr>
            <w:tcW w:w="851" w:type="dxa"/>
          </w:tcPr>
          <w:p w:rsidR="007865A6" w:rsidRPr="00F1718F" w:rsidRDefault="007865A6" w:rsidP="00F1718F">
            <w:pPr>
              <w:spacing w:line="360" w:lineRule="auto"/>
              <w:jc w:val="center"/>
              <w:rPr>
                <w:b/>
                <w:sz w:val="28"/>
                <w:szCs w:val="28"/>
              </w:rPr>
            </w:pPr>
          </w:p>
        </w:tc>
        <w:tc>
          <w:tcPr>
            <w:tcW w:w="756" w:type="dxa"/>
          </w:tcPr>
          <w:p w:rsidR="007865A6" w:rsidRPr="00F1718F" w:rsidRDefault="007865A6" w:rsidP="00F1718F">
            <w:pPr>
              <w:spacing w:line="360" w:lineRule="auto"/>
              <w:jc w:val="center"/>
              <w:rPr>
                <w:b/>
                <w:sz w:val="28"/>
                <w:szCs w:val="28"/>
              </w:rPr>
            </w:pPr>
          </w:p>
        </w:tc>
        <w:tc>
          <w:tcPr>
            <w:tcW w:w="2220" w:type="dxa"/>
            <w:gridSpan w:val="2"/>
          </w:tcPr>
          <w:p w:rsidR="007865A6" w:rsidRPr="00F1718F" w:rsidRDefault="007865A6" w:rsidP="00F1718F">
            <w:pPr>
              <w:spacing w:line="360" w:lineRule="auto"/>
              <w:jc w:val="center"/>
              <w:rPr>
                <w:b/>
                <w:sz w:val="28"/>
                <w:szCs w:val="28"/>
              </w:rPr>
            </w:pPr>
          </w:p>
        </w:tc>
      </w:tr>
    </w:tbl>
    <w:p w:rsidR="000B6BB5" w:rsidRDefault="00213459" w:rsidP="00F1718F">
      <w:pPr>
        <w:spacing w:line="360" w:lineRule="auto"/>
      </w:pPr>
      <w:r>
        <w:rPr>
          <w:b/>
          <w:noProof/>
          <w:sz w:val="20"/>
          <w:szCs w:val="20"/>
          <w:lang w:eastAsia="it-IT"/>
        </w:rPr>
        <w:pict>
          <v:oval id="Ovale 77" o:spid="_x0000_s1048" style="position:absolute;margin-left:-5.65pt;margin-top:-592.75pt;width:36.9pt;height:30.45pt;z-index:251793408;visibility:visible;mso-height-percent:0;mso-wrap-distance-left:9pt;mso-wrap-distance-top:0;mso-wrap-distance-right:9pt;mso-wrap-distance-bottom:0;mso-position-horizontal-relative:text;mso-position-vertical-relative:text;mso-height-percent:0;mso-width-relative:margin;mso-height-relative:margin;v-text-anchor:middle" fillcolor="#5b9bd5 [3204]" stroked="f" strokeweight="0">
            <v:fill color2="#2d72b2 [2372]" focusposition=".5,.5" focussize="" focus="100%" type="gradientRadial"/>
            <v:stroke joinstyle="miter"/>
            <v:shadow on="t" type="perspective" color="#1f4d78 [1604]" offset="1pt" offset2="-3pt"/>
            <v:textbox style="mso-next-textbox:#Ovale 77">
              <w:txbxContent>
                <w:p w:rsidR="00213459" w:rsidRPr="009E0BC8" w:rsidRDefault="00213459" w:rsidP="00587902">
                  <w:pPr>
                    <w:ind w:right="-108"/>
                    <w:jc w:val="center"/>
                    <w:rPr>
                      <w:color w:val="FFFFFF" w:themeColor="background1"/>
                    </w:rPr>
                  </w:pPr>
                  <w:r w:rsidRPr="009E0BC8">
                    <w:rPr>
                      <w:color w:val="FFFFFF" w:themeColor="background1"/>
                    </w:rPr>
                    <w:t>12</w:t>
                  </w:r>
                </w:p>
                <w:p w:rsidR="00213459" w:rsidRDefault="00213459" w:rsidP="00587902">
                  <w:pPr>
                    <w:ind w:right="-108"/>
                    <w:jc w:val="center"/>
                  </w:pPr>
                </w:p>
                <w:p w:rsidR="00213459" w:rsidRDefault="00213459" w:rsidP="00587902">
                  <w:pPr>
                    <w:ind w:right="-108"/>
                    <w:jc w:val="center"/>
                  </w:pPr>
                </w:p>
              </w:txbxContent>
            </v:textbox>
          </v:oval>
        </w:pict>
      </w:r>
    </w:p>
    <w:sectPr w:rsidR="000B6BB5" w:rsidSect="003B4016">
      <w:pgSz w:w="11906" w:h="16838"/>
      <w:pgMar w:top="187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59" w:rsidRDefault="00213459" w:rsidP="000B6BB5">
      <w:pPr>
        <w:spacing w:after="0" w:line="240" w:lineRule="auto"/>
      </w:pPr>
      <w:r>
        <w:separator/>
      </w:r>
    </w:p>
  </w:endnote>
  <w:endnote w:type="continuationSeparator" w:id="0">
    <w:p w:rsidR="00213459" w:rsidRDefault="00213459" w:rsidP="000B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59" w:rsidRDefault="00B53B68">
    <w:pPr>
      <w:pStyle w:val="Pidipagina"/>
    </w:pPr>
    <w:r w:rsidRPr="00C442DF">
      <w:rPr>
        <w:noProof/>
        <w:lang w:eastAsia="it-IT"/>
      </w:rPr>
      <w:drawing>
        <wp:anchor distT="0" distB="0" distL="114300" distR="114300" simplePos="0" relativeHeight="251657728" behindDoc="0" locked="0" layoutInCell="1" allowOverlap="1" wp14:anchorId="31244B0D" wp14:editId="5860026B">
          <wp:simplePos x="0" y="0"/>
          <wp:positionH relativeFrom="column">
            <wp:posOffset>-131185</wp:posOffset>
          </wp:positionH>
          <wp:positionV relativeFrom="paragraph">
            <wp:posOffset>-1897039</wp:posOffset>
          </wp:positionV>
          <wp:extent cx="468000" cy="1710677"/>
          <wp:effectExtent l="0" t="0" r="0" b="4445"/>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677"/>
                  </a:xfrm>
                  <a:prstGeom prst="rect">
                    <a:avLst/>
                  </a:prstGeom>
                  <a:noFill/>
                  <a:ln>
                    <a:noFill/>
                  </a:ln>
                </pic:spPr>
              </pic:pic>
            </a:graphicData>
          </a:graphic>
        </wp:anchor>
      </w:drawing>
    </w:r>
    <w:r w:rsidR="00213459" w:rsidRPr="00C442DF">
      <w:rPr>
        <w:noProof/>
        <w:lang w:eastAsia="it-IT"/>
      </w:rPr>
      <w:drawing>
        <wp:anchor distT="0" distB="0" distL="114300" distR="114300" simplePos="0" relativeHeight="251656704" behindDoc="0" locked="0" layoutInCell="1" allowOverlap="1" wp14:anchorId="387BB8CA" wp14:editId="7D6CF8B8">
          <wp:simplePos x="0" y="0"/>
          <wp:positionH relativeFrom="column">
            <wp:posOffset>-208883</wp:posOffset>
          </wp:positionH>
          <wp:positionV relativeFrom="paragraph">
            <wp:posOffset>-1892300</wp:posOffset>
          </wp:positionV>
          <wp:extent cx="468000" cy="1710677"/>
          <wp:effectExtent l="0" t="0" r="0" b="444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677"/>
                  </a:xfrm>
                  <a:prstGeom prst="rect">
                    <a:avLst/>
                  </a:prstGeom>
                  <a:noFill/>
                  <a:ln>
                    <a:noFill/>
                  </a:ln>
                </pic:spPr>
              </pic:pic>
            </a:graphicData>
          </a:graphic>
        </wp:anchor>
      </w:drawing>
    </w:r>
    <w:r w:rsidR="00213459" w:rsidRPr="00C442DF">
      <w:rPr>
        <w:noProof/>
        <w:lang w:eastAsia="it-IT"/>
      </w:rPr>
      <w:drawing>
        <wp:anchor distT="0" distB="0" distL="114300" distR="114300" simplePos="0" relativeHeight="251655680" behindDoc="0" locked="0" layoutInCell="1" allowOverlap="1" wp14:anchorId="588E94CB" wp14:editId="70EF0397">
          <wp:simplePos x="0" y="0"/>
          <wp:positionH relativeFrom="column">
            <wp:posOffset>-212430</wp:posOffset>
          </wp:positionH>
          <wp:positionV relativeFrom="paragraph">
            <wp:posOffset>-2128520</wp:posOffset>
          </wp:positionV>
          <wp:extent cx="468000" cy="1710677"/>
          <wp:effectExtent l="0" t="0" r="0" b="444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677"/>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59" w:rsidRDefault="00213459" w:rsidP="003B4016">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677CBF">
      <w:rPr>
        <w:noProof/>
        <w:color w:val="323E4F"/>
        <w:sz w:val="20"/>
        <w:szCs w:val="20"/>
      </w:rPr>
      <w:t>13</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677CBF">
      <w:rPr>
        <w:noProof/>
        <w:color w:val="323E4F"/>
        <w:sz w:val="20"/>
        <w:szCs w:val="20"/>
      </w:rPr>
      <w:t>18</w:t>
    </w:r>
    <w:r>
      <w:rPr>
        <w:color w:val="323E4F"/>
        <w:sz w:val="20"/>
        <w:szCs w:val="20"/>
      </w:rPr>
      <w:fldChar w:fldCharType="end"/>
    </w:r>
  </w:p>
  <w:p w:rsidR="00213459" w:rsidRDefault="0021345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59" w:rsidRDefault="00213459" w:rsidP="002B50D7">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sidR="00677CBF">
      <w:rPr>
        <w:noProof/>
        <w:color w:val="323E4F"/>
        <w:sz w:val="20"/>
        <w:szCs w:val="20"/>
      </w:rPr>
      <w:t>18</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sidR="00677CBF">
      <w:rPr>
        <w:noProof/>
        <w:color w:val="323E4F"/>
        <w:sz w:val="20"/>
        <w:szCs w:val="20"/>
      </w:rPr>
      <w:t>18</w:t>
    </w:r>
    <w:r>
      <w:rPr>
        <w:color w:val="323E4F"/>
        <w:sz w:val="20"/>
        <w:szCs w:val="20"/>
      </w:rPr>
      <w:fldChar w:fldCharType="end"/>
    </w:r>
  </w:p>
  <w:p w:rsidR="00213459" w:rsidRDefault="00213459">
    <w:pPr>
      <w:pStyle w:val="Pidipagina"/>
    </w:pPr>
    <w:r>
      <w:rPr>
        <w:noProof/>
      </w:rPr>
      <w:pict>
        <v:rect id="Rettangolo 10" o:spid="_x0000_s8195" style="position:absolute;margin-left:.55pt;margin-top:75.55pt;width:65.2pt;height:69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" fillcolor="#f2f2f2 [3052]" stroked="f" strokeweight="1pt">
          <v:path arrowok="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59" w:rsidRDefault="00213459" w:rsidP="000B6BB5">
      <w:pPr>
        <w:spacing w:after="0" w:line="240" w:lineRule="auto"/>
      </w:pPr>
      <w:r>
        <w:separator/>
      </w:r>
    </w:p>
  </w:footnote>
  <w:footnote w:type="continuationSeparator" w:id="0">
    <w:p w:rsidR="00213459" w:rsidRDefault="00213459" w:rsidP="000B6BB5">
      <w:pPr>
        <w:spacing w:after="0" w:line="240" w:lineRule="auto"/>
      </w:pPr>
      <w:r>
        <w:continuationSeparator/>
      </w:r>
    </w:p>
  </w:footnote>
  <w:footnote w:id="1">
    <w:p w:rsidR="00213459" w:rsidRPr="00F82223" w:rsidRDefault="00213459" w:rsidP="003B4016">
      <w:pPr>
        <w:pStyle w:val="Testonotaapidipagina"/>
        <w:jc w:val="both"/>
        <w:rPr>
          <w:rFonts w:ascii="Arial" w:hAnsi="Arial" w:cs="Arial"/>
          <w:sz w:val="16"/>
          <w:szCs w:val="16"/>
        </w:rPr>
      </w:pPr>
      <w:r>
        <w:rPr>
          <w:rStyle w:val="Rimandonotaapidipagina"/>
        </w:rPr>
        <w:footnoteRef/>
      </w:r>
      <w:r>
        <w:t xml:space="preserve"> </w:t>
      </w:r>
      <w:r w:rsidRPr="00F82223">
        <w:rPr>
          <w:rFonts w:ascii="Arial" w:hAnsi="Arial" w:cs="Arial"/>
          <w:sz w:val="16"/>
          <w:szCs w:val="16"/>
        </w:rPr>
        <w:t>Il comma 98 prevede che sono agevolabili gli investimenti, facenti parte di un progetto di investimento iniziale come definito all’articolo 2, punti 49, 50 e 51, del regolamento (UE) n. 651/2014 della Commissione, del 17 giugno 2014, relativi all’acquisto, anche mediante contratti di locazione finanziaria, di macchinari, impianti e attrezzature varie destinati a strutture produttive già esistenti o che vengono impiantate nel territorio.</w:t>
      </w:r>
    </w:p>
  </w:footnote>
  <w:footnote w:id="2">
    <w:p w:rsidR="00213459" w:rsidRPr="00F82223" w:rsidRDefault="00213459" w:rsidP="003B4016">
      <w:pPr>
        <w:pStyle w:val="Testonotaapidipagina"/>
        <w:jc w:val="both"/>
        <w:rPr>
          <w:rFonts w:ascii="Arial" w:hAnsi="Arial" w:cs="Arial"/>
          <w:b/>
          <w:sz w:val="16"/>
          <w:szCs w:val="16"/>
        </w:rPr>
      </w:pPr>
      <w:r w:rsidRPr="00F82223">
        <w:rPr>
          <w:rStyle w:val="Rimandonotaapidipagina"/>
          <w:rFonts w:ascii="Arial" w:hAnsi="Arial" w:cs="Arial"/>
          <w:sz w:val="16"/>
          <w:szCs w:val="16"/>
        </w:rPr>
        <w:footnoteRef/>
      </w:r>
      <w:r w:rsidRPr="00F82223">
        <w:rPr>
          <w:rFonts w:ascii="Arial" w:hAnsi="Arial" w:cs="Arial"/>
          <w:sz w:val="16"/>
          <w:szCs w:val="16"/>
        </w:rPr>
        <w:t xml:space="preserve"> </w:t>
      </w:r>
      <w:r w:rsidRPr="00F82223">
        <w:rPr>
          <w:rFonts w:ascii="Arial" w:hAnsi="Arial" w:cs="Arial"/>
          <w:b/>
          <w:sz w:val="16"/>
          <w:szCs w:val="16"/>
        </w:rPr>
        <w:t>Regolamento UE n. 651/2014.</w:t>
      </w:r>
    </w:p>
    <w:p w:rsidR="00213459" w:rsidRPr="00F82223" w:rsidRDefault="00213459" w:rsidP="003B4016">
      <w:pPr>
        <w:pStyle w:val="Testonotaapidipagina"/>
        <w:jc w:val="both"/>
        <w:rPr>
          <w:rFonts w:ascii="Arial" w:hAnsi="Arial" w:cs="Arial"/>
          <w:b/>
          <w:sz w:val="16"/>
          <w:szCs w:val="16"/>
        </w:rPr>
      </w:pPr>
      <w:r w:rsidRPr="00F82223">
        <w:rPr>
          <w:rFonts w:ascii="Arial" w:hAnsi="Arial" w:cs="Arial"/>
          <w:b/>
          <w:sz w:val="16"/>
          <w:szCs w:val="16"/>
        </w:rPr>
        <w:t xml:space="preserve">punto 49 investimento iniziale </w:t>
      </w:r>
    </w:p>
    <w:p w:rsidR="00213459" w:rsidRPr="00F82223" w:rsidRDefault="00213459" w:rsidP="003B4016">
      <w:pPr>
        <w:pStyle w:val="Testonotaapidipagina"/>
        <w:jc w:val="both"/>
        <w:rPr>
          <w:rFonts w:ascii="Arial" w:hAnsi="Arial" w:cs="Arial"/>
          <w:sz w:val="16"/>
          <w:szCs w:val="16"/>
        </w:rPr>
      </w:pPr>
      <w:r w:rsidRPr="00F82223">
        <w:rPr>
          <w:rFonts w:ascii="Arial" w:hAnsi="Arial" w:cs="Arial"/>
          <w:b/>
          <w:sz w:val="16"/>
          <w:szCs w:val="16"/>
        </w:rPr>
        <w:t xml:space="preserve">a) </w:t>
      </w:r>
      <w:r w:rsidRPr="00F82223">
        <w:rPr>
          <w:rFonts w:ascii="Arial" w:hAnsi="Arial" w:cs="Arial"/>
          <w:sz w:val="16"/>
          <w:szCs w:val="16"/>
        </w:rPr>
        <w:t>un investimento in attivi materiali e immateriali relativo alla creazione di un nuovo stabilimento, all’ampliamento della capacità di uno stabilimento esistente, alla diversificazione della produzione di uno stabilimento per ottenere prodotti mai fabbricati precedentemente o ad un cambiamento fondamentale del processo produttivo complessivo di uno stabilimento esistente;</w:t>
      </w:r>
    </w:p>
    <w:p w:rsidR="00213459" w:rsidRPr="00F82223" w:rsidRDefault="00213459" w:rsidP="003B4016">
      <w:pPr>
        <w:pStyle w:val="Testonotaapidipagina"/>
        <w:jc w:val="both"/>
        <w:rPr>
          <w:rFonts w:ascii="Arial" w:hAnsi="Arial" w:cs="Arial"/>
          <w:sz w:val="16"/>
          <w:szCs w:val="16"/>
        </w:rPr>
      </w:pPr>
      <w:r w:rsidRPr="00F82223">
        <w:rPr>
          <w:rFonts w:ascii="Arial" w:hAnsi="Arial" w:cs="Arial"/>
          <w:sz w:val="16"/>
          <w:szCs w:val="16"/>
        </w:rPr>
        <w:t xml:space="preserve">b) l’acquisizione di attivi appartenenti ad uno stabilimento che sia stato chiuso o che sarebbe stato chiuso senza tale acquisizione e sia acquistato da un investitore che non ha relazioni con il venditore. Non rientra nella definizione la semplice acquisizione di quote di un’impresa; </w:t>
      </w:r>
    </w:p>
    <w:p w:rsidR="00213459" w:rsidRPr="00F82223" w:rsidRDefault="00213459" w:rsidP="003B4016">
      <w:pPr>
        <w:pStyle w:val="Testonotaapidipagina"/>
        <w:jc w:val="both"/>
        <w:rPr>
          <w:rFonts w:ascii="Arial" w:hAnsi="Arial" w:cs="Arial"/>
          <w:b/>
          <w:sz w:val="16"/>
          <w:szCs w:val="16"/>
        </w:rPr>
      </w:pPr>
      <w:r w:rsidRPr="00F82223">
        <w:rPr>
          <w:rFonts w:ascii="Arial" w:hAnsi="Arial" w:cs="Arial"/>
          <w:b/>
          <w:sz w:val="16"/>
          <w:szCs w:val="16"/>
        </w:rPr>
        <w:t xml:space="preserve">punto 51 investimento iniziale a favore di una nuova attività economica </w:t>
      </w:r>
    </w:p>
    <w:p w:rsidR="00213459" w:rsidRPr="00F82223" w:rsidRDefault="00213459" w:rsidP="003B4016">
      <w:pPr>
        <w:pStyle w:val="Testonotaapidipagina"/>
        <w:jc w:val="both"/>
        <w:rPr>
          <w:rFonts w:ascii="Arial" w:hAnsi="Arial" w:cs="Arial"/>
          <w:sz w:val="16"/>
          <w:szCs w:val="16"/>
        </w:rPr>
      </w:pPr>
      <w:r w:rsidRPr="00F82223">
        <w:rPr>
          <w:rFonts w:ascii="Arial" w:hAnsi="Arial" w:cs="Arial"/>
          <w:sz w:val="16"/>
          <w:szCs w:val="16"/>
        </w:rPr>
        <w:t xml:space="preserve">a) un investimento in attivi materiali e immateriali relativo alla creazione di un nuovo stabilimento o alla diversificazione delle attività di uno stabilimento, a condizione che le nuove attività non siano uguali o simili a quelle svolte precedentemente nello stabilimento; </w:t>
      </w:r>
    </w:p>
    <w:p w:rsidR="00213459" w:rsidRDefault="00213459" w:rsidP="003B4016">
      <w:pPr>
        <w:pStyle w:val="Testonotaapidipagina"/>
        <w:jc w:val="both"/>
      </w:pPr>
      <w:r w:rsidRPr="00F82223">
        <w:rPr>
          <w:rFonts w:ascii="Arial" w:hAnsi="Arial" w:cs="Arial"/>
          <w:sz w:val="16"/>
          <w:szCs w:val="16"/>
        </w:rPr>
        <w:t>b) l’acquisizione di attivi appartenenti a uno stabilimento che sia stato chiuso o che sarebbe stato chiuso senza tale acquisizione e sia acquistato da un investitore che non ha relazioni con il venditore, a condizione che le nuove attività che verranno svolte utilizzando gli attivi acquisiti non siano uguali o simili a quelle svolte nello stabilimento prima dell’acquisizione</w:t>
      </w:r>
      <w:r w:rsidRPr="00F82223">
        <w:rPr>
          <w:sz w:val="16"/>
          <w:szCs w:val="16"/>
        </w:rPr>
        <w:t>.</w:t>
      </w:r>
    </w:p>
  </w:footnote>
  <w:footnote w:id="3">
    <w:p w:rsidR="00213459" w:rsidRPr="00B27A5C" w:rsidRDefault="00213459" w:rsidP="00E74E32">
      <w:pPr>
        <w:pStyle w:val="Testonotaapidipagina"/>
        <w:jc w:val="both"/>
        <w:rPr>
          <w:sz w:val="16"/>
          <w:szCs w:val="16"/>
        </w:rPr>
      </w:pPr>
      <w:r>
        <w:rPr>
          <w:rStyle w:val="Rimandonotaapidipagina"/>
        </w:rPr>
        <w:footnoteRef/>
      </w:r>
      <w:r>
        <w:t xml:space="preserve"> </w:t>
      </w:r>
      <w:r w:rsidRPr="00B27A5C">
        <w:rPr>
          <w:sz w:val="16"/>
          <w:szCs w:val="16"/>
        </w:rPr>
        <w:t>Per “struttura produttiva” deve intendersi ogni singola unità locale o stabilimento, ubicati nei territori richiamati dal comma 98 della Legge n° 208 del 28 dicembre 2015 , in cui il beneficiario esercita l’attività d’impresa;</w:t>
      </w:r>
    </w:p>
    <w:p w:rsidR="00213459" w:rsidRPr="00B27A5C" w:rsidRDefault="00213459" w:rsidP="00E74E32">
      <w:pPr>
        <w:pStyle w:val="Testonotaapidipagina"/>
        <w:jc w:val="both"/>
        <w:rPr>
          <w:sz w:val="16"/>
          <w:szCs w:val="16"/>
        </w:rPr>
      </w:pPr>
      <w:r w:rsidRPr="00B27A5C">
        <w:rPr>
          <w:sz w:val="16"/>
          <w:szCs w:val="16"/>
        </w:rPr>
        <w:t xml:space="preserve">Può coincidere con: </w:t>
      </w:r>
    </w:p>
    <w:p w:rsidR="00213459" w:rsidRPr="00B27A5C" w:rsidRDefault="00213459" w:rsidP="00E74E32">
      <w:pPr>
        <w:pStyle w:val="Testonotaapidipagina"/>
        <w:jc w:val="both"/>
        <w:rPr>
          <w:sz w:val="16"/>
          <w:szCs w:val="16"/>
        </w:rPr>
      </w:pPr>
      <w:r w:rsidRPr="00B27A5C">
        <w:rPr>
          <w:sz w:val="16"/>
          <w:szCs w:val="16"/>
        </w:rPr>
        <w:t xml:space="preserve">a) un autonomo ramo di azienda, inteso come un insieme coordinato di beni materiali, immateriali e risorse umane precisamente identificabili ed esclusivamente ad esso attribuibili, dotato di autonomia decisionale come centro di costo e di profitto, idoneo allo svolgimento di un’attività consistente nella produzione di un output specifico indirizzato al mercato; </w:t>
      </w:r>
    </w:p>
    <w:p w:rsidR="00213459" w:rsidRPr="00B27A5C" w:rsidRDefault="00213459" w:rsidP="00E74E32">
      <w:pPr>
        <w:pStyle w:val="Testonotaapidipagina"/>
        <w:jc w:val="both"/>
        <w:rPr>
          <w:sz w:val="16"/>
          <w:szCs w:val="16"/>
        </w:rPr>
      </w:pPr>
      <w:r w:rsidRPr="00B27A5C">
        <w:rPr>
          <w:sz w:val="16"/>
          <w:szCs w:val="16"/>
        </w:rPr>
        <w:t>b) una autonoma diramazione territoriale dell’azienda ovvero una mera linea di produzione o un reparto, pur dotato di autonomia organizzativa, purché costituisca di per sé un centro autonomo di imputazione di costi e non rappresenti parte integrante del processo produttivo dell’unità locale situata nello stesso territorio comunale ovvero nel medesimo perimetro aziendale.</w:t>
      </w:r>
    </w:p>
    <w:p w:rsidR="00213459" w:rsidRPr="00B27A5C" w:rsidRDefault="00213459" w:rsidP="00E74E32">
      <w:pPr>
        <w:pStyle w:val="Testonotaapidipagina"/>
        <w:jc w:val="both"/>
        <w:rPr>
          <w:sz w:val="16"/>
          <w:szCs w:val="16"/>
        </w:rPr>
      </w:pPr>
      <w:r w:rsidRPr="00B27A5C">
        <w:rPr>
          <w:sz w:val="16"/>
          <w:szCs w:val="16"/>
        </w:rPr>
        <w:t xml:space="preserve">Proprio in merito a quest’ultimo punto,  ai fini dell’individuazione del concetto di  “struttura produttiva”, occorre valutare se le unità locali, le diramazioni territoriali, le linee di produzione o i reparti che sono presenti sul territorio dello stesso comune agevolato siano o meno parte integrante del medesimo processo produttivo ; basti pensare a depositi, punti vendita, uffici di rappresentanza, showroom, singoli impianti, magazzini di stoccaggio, etc.). </w:t>
      </w:r>
    </w:p>
    <w:p w:rsidR="00213459" w:rsidRPr="00B27A5C" w:rsidRDefault="00213459" w:rsidP="00E74E32">
      <w:pPr>
        <w:pStyle w:val="Testonotaapidipagina"/>
        <w:jc w:val="both"/>
        <w:rPr>
          <w:sz w:val="16"/>
          <w:szCs w:val="16"/>
        </w:rPr>
      </w:pPr>
      <w:r w:rsidRPr="00B27A5C">
        <w:rPr>
          <w:sz w:val="16"/>
          <w:szCs w:val="16"/>
        </w:rPr>
        <w:t xml:space="preserve">Come precisato dal documento di prassi, qualora nel territorio del medesimo comune l’impresa ha più “strutture” riferibili a processi produttivi diversi, nell’ambito del predetto comune, si configureranno  una pluralità di strutture produttive. Diversamente, se nel territorio del medesimo comune l’impresa ha più unità riferibili ad un unico processo produttivo, si manifesta, nell’insieme, un’unica struttura produttiva. </w:t>
      </w:r>
    </w:p>
    <w:p w:rsidR="00213459" w:rsidRPr="00B27A5C" w:rsidRDefault="00213459" w:rsidP="00E74E32">
      <w:pPr>
        <w:pStyle w:val="Testonotaapidipagina"/>
        <w:jc w:val="both"/>
        <w:rPr>
          <w:sz w:val="16"/>
          <w:szCs w:val="16"/>
        </w:rPr>
      </w:pPr>
      <w:r w:rsidRPr="00B27A5C">
        <w:rPr>
          <w:sz w:val="16"/>
          <w:szCs w:val="16"/>
        </w:rPr>
        <w:t>L’elemento distintivo ai</w:t>
      </w:r>
      <w:r>
        <w:rPr>
          <w:sz w:val="16"/>
          <w:szCs w:val="16"/>
        </w:rPr>
        <w:t xml:space="preserve"> fini della configurazione di pi</w:t>
      </w:r>
      <w:r w:rsidRPr="00B27A5C">
        <w:rPr>
          <w:sz w:val="16"/>
          <w:szCs w:val="16"/>
        </w:rPr>
        <w:t>ù strutture produttive è che alle singole unità presenti sul territorio dello stesso comune agevolato, corrispondano quindi diversi processi produttivi.</w:t>
      </w:r>
    </w:p>
    <w:p w:rsidR="00213459" w:rsidRPr="00B27A5C" w:rsidRDefault="00213459" w:rsidP="00E74E32">
      <w:pPr>
        <w:pStyle w:val="Testonotaapidipagina"/>
        <w:jc w:val="both"/>
        <w:rPr>
          <w:sz w:val="16"/>
          <w:szCs w:val="16"/>
        </w:rPr>
      </w:pPr>
      <w:r w:rsidRPr="00B27A5C">
        <w:rPr>
          <w:sz w:val="16"/>
          <w:szCs w:val="16"/>
        </w:rPr>
        <w:t xml:space="preserve">La struttura produttiva deve quindi  individuarsi nell’ambito di ciascun comune “agevolato” in cui l’impresa esercita la propria attività; </w:t>
      </w:r>
    </w:p>
    <w:p w:rsidR="00213459" w:rsidRPr="00B27A5C" w:rsidRDefault="00213459" w:rsidP="00E74E32">
      <w:pPr>
        <w:pStyle w:val="Testonotaapidipagina"/>
        <w:jc w:val="both"/>
        <w:rPr>
          <w:sz w:val="16"/>
          <w:szCs w:val="16"/>
        </w:rPr>
      </w:pPr>
      <w:r w:rsidRPr="00B27A5C">
        <w:rPr>
          <w:sz w:val="16"/>
          <w:szCs w:val="16"/>
        </w:rPr>
        <w:t>In altri termini, essa coincide con l’insieme di tutti i beni facenti parte del medesimo processo produttivo dell’impresa che sono ubicati nel territorio dello stesso comune anche se diversamente dislocati. Ne deriva che un’impresa avrà almeno tante strutture produttive quanti sono i comuni in cui la stessa esercita, per mezzo delle proprie diramazioni, l’attività economica riferibile al medesimo processo produttivo.</w:t>
      </w:r>
    </w:p>
    <w:p w:rsidR="00213459" w:rsidRPr="00B27A5C" w:rsidRDefault="00213459" w:rsidP="00E74E32">
      <w:pPr>
        <w:pStyle w:val="Testonotaapidipagina"/>
        <w:jc w:val="both"/>
        <w:rPr>
          <w:sz w:val="16"/>
          <w:szCs w:val="16"/>
        </w:rPr>
      </w:pPr>
      <w:r w:rsidRPr="00B27A5C">
        <w:rPr>
          <w:sz w:val="16"/>
          <w:szCs w:val="16"/>
        </w:rPr>
        <w:t xml:space="preserve"> Nell’ipotesi particolare che una singola struttura produttiva di cui alla citata lett. b) sia</w:t>
      </w:r>
      <w:r>
        <w:rPr>
          <w:sz w:val="16"/>
          <w:szCs w:val="16"/>
        </w:rPr>
        <w:t xml:space="preserve"> </w:t>
      </w:r>
      <w:r w:rsidRPr="000D273C">
        <w:rPr>
          <w:sz w:val="16"/>
          <w:szCs w:val="16"/>
        </w:rPr>
        <w:t>l’unica “presenza” dell’impresa sul territorio comunale, risultano integrati i presupposti per considerarla come un’autonoma struttura produttiva</w:t>
      </w:r>
    </w:p>
  </w:footnote>
  <w:footnote w:id="4">
    <w:p w:rsidR="00213459" w:rsidRPr="00F82223" w:rsidRDefault="00213459" w:rsidP="00E74E32">
      <w:pPr>
        <w:pStyle w:val="Testonotaapidipagina"/>
        <w:jc w:val="both"/>
        <w:rPr>
          <w:sz w:val="16"/>
          <w:szCs w:val="16"/>
        </w:rPr>
      </w:pPr>
      <w:r w:rsidRPr="00F82223">
        <w:rPr>
          <w:rStyle w:val="Rimandonotaapidipagina"/>
          <w:sz w:val="16"/>
          <w:szCs w:val="16"/>
        </w:rPr>
        <w:footnoteRef/>
      </w:r>
      <w:r w:rsidRPr="00F82223">
        <w:rPr>
          <w:sz w:val="16"/>
          <w:szCs w:val="16"/>
        </w:rPr>
        <w:t xml:space="preserve"> 1. Sono redditi d'impresa quelli che derivano dall'esercizio di imprese commerciali. Per esercizio di imprese commerciali si intende l'esercizio per professione abituale, ancorché non esclusiva, delle attività indicate nell'art. 2195 c.c., e delle attività indicate alle lettere b) e c) del comma 2 dell'art. 32 che eccedono i limiti ivi stabiliti, anche se non organizzate in forma d'impresa.</w:t>
      </w:r>
    </w:p>
    <w:p w:rsidR="00213459" w:rsidRPr="00F82223" w:rsidRDefault="00213459" w:rsidP="00E74E32">
      <w:pPr>
        <w:pStyle w:val="Testonotaapidipagina"/>
        <w:jc w:val="both"/>
        <w:rPr>
          <w:sz w:val="16"/>
          <w:szCs w:val="16"/>
        </w:rPr>
      </w:pPr>
      <w:r w:rsidRPr="00F82223">
        <w:rPr>
          <w:sz w:val="16"/>
          <w:szCs w:val="16"/>
        </w:rPr>
        <w:t>2. Sono inoltre considerati redditi d'impresa:</w:t>
      </w:r>
    </w:p>
    <w:p w:rsidR="00213459" w:rsidRPr="00F82223" w:rsidRDefault="00213459" w:rsidP="00E74E32">
      <w:pPr>
        <w:pStyle w:val="Testonotaapidipagina"/>
        <w:jc w:val="both"/>
        <w:rPr>
          <w:sz w:val="16"/>
          <w:szCs w:val="16"/>
        </w:rPr>
      </w:pPr>
      <w:r w:rsidRPr="00F82223">
        <w:rPr>
          <w:sz w:val="16"/>
          <w:szCs w:val="16"/>
        </w:rPr>
        <w:t>a) i redditi derivanti dall'esercizio di attività organizzate in forma d'impresa dirette alla prestazione di servizi che non rientrano nell'art. 2195 c.c.;</w:t>
      </w:r>
    </w:p>
    <w:p w:rsidR="00213459" w:rsidRPr="00F82223" w:rsidRDefault="00213459" w:rsidP="00E74E32">
      <w:pPr>
        <w:pStyle w:val="Testonotaapidipagina"/>
        <w:jc w:val="both"/>
        <w:rPr>
          <w:sz w:val="16"/>
          <w:szCs w:val="16"/>
        </w:rPr>
      </w:pPr>
      <w:r w:rsidRPr="00F82223">
        <w:rPr>
          <w:sz w:val="16"/>
          <w:szCs w:val="16"/>
        </w:rPr>
        <w:t>b) i redditi derivanti dall'attivit</w:t>
      </w:r>
      <w:r>
        <w:rPr>
          <w:sz w:val="16"/>
          <w:szCs w:val="16"/>
        </w:rPr>
        <w:t>à</w:t>
      </w:r>
      <w:r w:rsidRPr="00F82223">
        <w:rPr>
          <w:sz w:val="16"/>
          <w:szCs w:val="16"/>
        </w:rPr>
        <w:t xml:space="preserve"> di sfruttamento di miniere, cave, torbiere, saline, laghi, stagni e altre acque interne;</w:t>
      </w:r>
    </w:p>
    <w:p w:rsidR="00213459" w:rsidRPr="00F82223" w:rsidRDefault="00213459" w:rsidP="00E74E32">
      <w:pPr>
        <w:pStyle w:val="Testonotaapidipagina"/>
        <w:jc w:val="both"/>
        <w:rPr>
          <w:sz w:val="16"/>
          <w:szCs w:val="16"/>
        </w:rPr>
      </w:pPr>
      <w:r w:rsidRPr="00F82223">
        <w:rPr>
          <w:sz w:val="16"/>
          <w:szCs w:val="16"/>
        </w:rPr>
        <w:t>c) i redditi dei terreni, per la parte derivante dall'esercizio delle attività agricole di cui all'articolo 32, pur se nei limiti ivi stabiliti, ove spettino alle società in nome collettivo e in accomandita semplice nonché alle stabili organizzazioni di persone fisiche non residenti esercenti attività di impresa.</w:t>
      </w:r>
    </w:p>
    <w:p w:rsidR="00213459" w:rsidRDefault="00213459" w:rsidP="003B4016">
      <w:pPr>
        <w:pStyle w:val="Testonotaapidipagina"/>
        <w:jc w:val="both"/>
      </w:pPr>
      <w:r w:rsidRPr="00F82223">
        <w:rPr>
          <w:sz w:val="16"/>
          <w:szCs w:val="16"/>
        </w:rPr>
        <w:t>3. Le disposizioni in materia di imposte sui redditi che fanno riferimento alle attività commerciali si applicano, se non risulta diversamente, a tutte le attività indicate nel presente articolo.</w:t>
      </w:r>
    </w:p>
  </w:footnote>
  <w:footnote w:id="5">
    <w:p w:rsidR="00213459" w:rsidRDefault="00213459" w:rsidP="000E1673">
      <w:pPr>
        <w:pStyle w:val="Testonotaapidipagina"/>
        <w:jc w:val="both"/>
        <w:rPr>
          <w:sz w:val="16"/>
          <w:szCs w:val="16"/>
        </w:rPr>
      </w:pPr>
      <w:r>
        <w:rPr>
          <w:rStyle w:val="Rimandonotaapidipagina"/>
        </w:rPr>
        <w:footnoteRef/>
      </w:r>
      <w:r>
        <w:t xml:space="preserve"> </w:t>
      </w:r>
      <w:r>
        <w:rPr>
          <w:sz w:val="16"/>
          <w:szCs w:val="16"/>
        </w:rPr>
        <w:t>A</w:t>
      </w:r>
      <w:r w:rsidRPr="00585B97">
        <w:rPr>
          <w:sz w:val="16"/>
          <w:szCs w:val="16"/>
        </w:rPr>
        <w:t>i sensi dell’articolo 14, par. 3, del Regolamento UE n. 651/2014 della Commissione Europea, “nelle zone assistite che soddisfano le condizioni dell'articolo 107, paragrafo 3, lettera a), del trattato, gli aiuti possono essere concessi per un investimento iniziale, a prescindere dalle dimensioni del beneficiario. Nelle zone assistite che soddisfano le condizioni dell'articolo 107, paragrafo 3, lettera c), del trattato, gli aiuti possono essere concessi a PMI per qualsiasi forma di investimento iniziale. Gli</w:t>
      </w:r>
      <w:r>
        <w:rPr>
          <w:sz w:val="16"/>
          <w:szCs w:val="16"/>
        </w:rPr>
        <w:t xml:space="preserve"> </w:t>
      </w:r>
      <w:r w:rsidRPr="00585B97">
        <w:rPr>
          <w:sz w:val="16"/>
          <w:szCs w:val="16"/>
        </w:rPr>
        <w:t>aiuti alle grandi imprese possono essere concessi solo per un investimento iniziale a favore di una nuova attività economica nella zona interessata”.</w:t>
      </w:r>
      <w:r>
        <w:rPr>
          <w:sz w:val="16"/>
          <w:szCs w:val="16"/>
        </w:rPr>
        <w:t xml:space="preserve"> </w:t>
      </w:r>
      <w:r w:rsidRPr="00517653">
        <w:rPr>
          <w:sz w:val="16"/>
          <w:szCs w:val="16"/>
        </w:rPr>
        <w:t>Ai sensi dell’art. 2 punto 51) del Regolamento UE n. 651/2014 per “investimento inziale a favore di una nuova attività economica” si intende: a) un investimento in attivi materiali e immateriali relativo alla creazione di un nuovo stabilimento o alla diversificazione delle attività di uno stabilimento, a condizione che le nuove attività non siano uguali o simili a quelle svolte precedentemente nello stabilimento; b) l'acquisizione di attivi appartenenti a uno stabilimento che sia stato chiuso o che sarebbe stato chiuso senza tale acquisizione e sia acquistato da un investitore che non ha relazioni con il venditore, a condizione che le nuove attività che verranno svolte utilizzando gli attivi acquisiti non siano uguali o simili a quelle svolte nello stabilimento prima dell'acquisizione</w:t>
      </w:r>
    </w:p>
    <w:p w:rsidR="00213459" w:rsidRPr="00585B97" w:rsidRDefault="00213459" w:rsidP="00585B97">
      <w:pPr>
        <w:pStyle w:val="Testonotaapidipagina"/>
        <w:rPr>
          <w:sz w:val="16"/>
          <w:szCs w:val="16"/>
        </w:rPr>
      </w:pPr>
    </w:p>
  </w:footnote>
  <w:footnote w:id="6">
    <w:p w:rsidR="00213459" w:rsidRDefault="00213459" w:rsidP="000E1673">
      <w:pPr>
        <w:pStyle w:val="Testonotaapidipagina"/>
        <w:jc w:val="both"/>
        <w:rPr>
          <w:sz w:val="16"/>
          <w:szCs w:val="16"/>
        </w:rPr>
      </w:pPr>
      <w:r w:rsidRPr="00ED3A11">
        <w:rPr>
          <w:sz w:val="16"/>
          <w:szCs w:val="16"/>
        </w:rPr>
        <w:footnoteRef/>
      </w:r>
      <w:r w:rsidRPr="00ED3A11">
        <w:rPr>
          <w:sz w:val="16"/>
          <w:szCs w:val="16"/>
        </w:rPr>
        <w:t xml:space="preserve"> In particolare, la Commissione europea ritiene che un’impresa sia in difficoltà se, in assenza di un intervento dello Stato, è quasi certamente destinata al collasso economico a breve o a medio termine. Pertanto, un’impresa è considerata in difficoltà, ai sensi di quanto previsto dall’art. 2, par. 1 n. 18) del Reg. (UE) n. 651/2014, se sussiste almeno una delle seguenti circostanze:</w:t>
      </w:r>
    </w:p>
    <w:p w:rsidR="00213459" w:rsidRDefault="00213459" w:rsidP="000E1673">
      <w:pPr>
        <w:pStyle w:val="Testonotaapidipagina"/>
        <w:jc w:val="both"/>
        <w:rPr>
          <w:sz w:val="16"/>
          <w:szCs w:val="16"/>
        </w:rPr>
      </w:pPr>
      <w:r w:rsidRPr="00ED3A11">
        <w:rPr>
          <w:sz w:val="16"/>
          <w:szCs w:val="16"/>
        </w:rPr>
        <w:t xml:space="preserve"> “a)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w:t>
      </w:r>
      <w:proofErr w:type="spellStart"/>
      <w:r w:rsidRPr="00ED3A11">
        <w:rPr>
          <w:sz w:val="16"/>
          <w:szCs w:val="16"/>
        </w:rPr>
        <w:t>diligence</w:t>
      </w:r>
      <w:proofErr w:type="spellEnd"/>
      <w:r w:rsidRPr="00ED3A11">
        <w:rPr>
          <w:sz w:val="16"/>
          <w:szCs w:val="16"/>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e, se del caso, il «capitale sociale» comprende eventuali premi di emissione; </w:t>
      </w:r>
    </w:p>
    <w:p w:rsidR="00213459" w:rsidRDefault="00213459" w:rsidP="000E1673">
      <w:pPr>
        <w:pStyle w:val="Testonotaapidipagina"/>
        <w:jc w:val="both"/>
        <w:rPr>
          <w:sz w:val="16"/>
          <w:szCs w:val="16"/>
        </w:rPr>
      </w:pPr>
      <w:r w:rsidRPr="00ED3A11">
        <w:rPr>
          <w:sz w:val="16"/>
          <w:szCs w:val="16"/>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w:t>
      </w:r>
      <w:proofErr w:type="spellStart"/>
      <w:r w:rsidRPr="00ED3A11">
        <w:rPr>
          <w:sz w:val="16"/>
          <w:szCs w:val="16"/>
        </w:rPr>
        <w:t>diligence</w:t>
      </w:r>
      <w:proofErr w:type="spellEnd"/>
      <w:r w:rsidRPr="00ED3A11">
        <w:rPr>
          <w:sz w:val="16"/>
          <w:szCs w:val="16"/>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w:t>
      </w:r>
      <w:r>
        <w:rPr>
          <w:sz w:val="16"/>
          <w:szCs w:val="16"/>
        </w:rPr>
        <w:t xml:space="preserve">II della direttiva 2013/34/UE; </w:t>
      </w:r>
    </w:p>
    <w:p w:rsidR="00213459" w:rsidRPr="00ED3A11" w:rsidRDefault="00213459" w:rsidP="000E1673">
      <w:pPr>
        <w:pStyle w:val="Testonotaapidipagina"/>
        <w:jc w:val="both"/>
        <w:rPr>
          <w:sz w:val="16"/>
          <w:szCs w:val="16"/>
        </w:rPr>
      </w:pPr>
      <w:r w:rsidRPr="00ED3A11">
        <w:rPr>
          <w:sz w:val="16"/>
          <w:szCs w:val="16"/>
        </w:rPr>
        <w:t xml:space="preserv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 e) nel caso di un’impresa diversa da una PMI, qualora, negli ultimi due anni: </w:t>
      </w:r>
      <w:r w:rsidRPr="00ED3A11">
        <w:rPr>
          <w:sz w:val="16"/>
          <w:szCs w:val="16"/>
        </w:rPr>
        <w:sym w:font="Symbol" w:char="F0B7"/>
      </w:r>
      <w:r w:rsidRPr="00ED3A11">
        <w:rPr>
          <w:sz w:val="16"/>
          <w:szCs w:val="16"/>
        </w:rPr>
        <w:t xml:space="preserve"> il rapporto debito/patrimonio netto contabile dell’impresa sia stato superiore a 7,5;</w:t>
      </w:r>
      <w:r>
        <w:rPr>
          <w:sz w:val="16"/>
          <w:szCs w:val="16"/>
        </w:rPr>
        <w:t xml:space="preserve"> </w:t>
      </w:r>
      <w:r w:rsidRPr="00ED3A11">
        <w:rPr>
          <w:sz w:val="16"/>
          <w:szCs w:val="16"/>
        </w:rPr>
        <w:t xml:space="preserve">e </w:t>
      </w:r>
      <w:r w:rsidRPr="00ED3A11">
        <w:rPr>
          <w:sz w:val="16"/>
          <w:szCs w:val="16"/>
        </w:rPr>
        <w:sym w:font="Symbol" w:char="F0B7"/>
      </w:r>
      <w:r w:rsidRPr="00ED3A11">
        <w:rPr>
          <w:sz w:val="16"/>
          <w:szCs w:val="16"/>
        </w:rPr>
        <w:t xml:space="preserve"> il quoziente di copertura degli interessi dell’impresa (EBITDA/interessi) sia stato inferiore a 1,0</w:t>
      </w:r>
    </w:p>
  </w:footnote>
  <w:footnote w:id="7">
    <w:p w:rsidR="00213459" w:rsidRPr="00B77A50" w:rsidRDefault="00213459" w:rsidP="00E74E32">
      <w:pPr>
        <w:pStyle w:val="Testonotaapidipagina"/>
        <w:jc w:val="both"/>
        <w:rPr>
          <w:sz w:val="16"/>
          <w:szCs w:val="16"/>
        </w:rPr>
      </w:pPr>
      <w:r>
        <w:rPr>
          <w:rStyle w:val="Rimandonotaapidipagina"/>
        </w:rPr>
        <w:footnoteRef/>
      </w:r>
      <w:r>
        <w:t xml:space="preserve"> </w:t>
      </w:r>
      <w:r>
        <w:rPr>
          <w:sz w:val="16"/>
          <w:szCs w:val="16"/>
        </w:rPr>
        <w:t>S</w:t>
      </w:r>
      <w:r w:rsidRPr="00B77A50">
        <w:rPr>
          <w:sz w:val="16"/>
          <w:szCs w:val="16"/>
        </w:rPr>
        <w:t>ono considerate piccole imprese quelle che contestualmente hanno meno di 50 occupati e un fatturato annuo oppure un totale di bilancio annuo non superiore a 10 milioni di euro. Sono medie imprese, invece, quelle che contestualmente hanno meno di 250 occupati e un fatturato annuo non superiore a 50 milioni di euro oppure un totale di bilancio annuo non superiore a 43 milioni di euro. Le imprese che non rientrano nei parametri di cui sopra sono da considerarsi come grandi imprese</w:t>
      </w:r>
    </w:p>
  </w:footnote>
  <w:footnote w:id="8">
    <w:p w:rsidR="00213459" w:rsidRDefault="00213459">
      <w:pPr>
        <w:pStyle w:val="Testonotaapidipagina"/>
      </w:pPr>
      <w:r>
        <w:rPr>
          <w:rStyle w:val="Rimandonotaapidipagina"/>
        </w:rPr>
        <w:footnoteRef/>
      </w:r>
      <w:r w:rsidRPr="003F111A">
        <w:t xml:space="preserve"> (</w:t>
      </w:r>
      <w:r w:rsidRPr="00B27A5C">
        <w:rPr>
          <w:sz w:val="16"/>
          <w:szCs w:val="16"/>
        </w:rPr>
        <w:t>cfr. circolare n. 5/E del 19 febbraio 2015, par. 2.2; circolare n. 44/E del 27 ottobre 2009, paragrafo 2.4; circolare n. 4/E del 18 gennaio 2002 )</w:t>
      </w:r>
    </w:p>
  </w:footnote>
  <w:footnote w:id="9">
    <w:p w:rsidR="00213459" w:rsidRPr="006F144B" w:rsidRDefault="00213459" w:rsidP="00720462">
      <w:pPr>
        <w:pStyle w:val="Testonotaapidipagina"/>
        <w:jc w:val="both"/>
        <w:rPr>
          <w:sz w:val="16"/>
          <w:szCs w:val="16"/>
        </w:rPr>
      </w:pPr>
      <w:r>
        <w:rPr>
          <w:rStyle w:val="Rimandonotaapidipagina"/>
        </w:rPr>
        <w:footnoteRef/>
      </w:r>
      <w:r>
        <w:rPr>
          <w:sz w:val="16"/>
          <w:szCs w:val="16"/>
        </w:rPr>
        <w:t xml:space="preserve">1. </w:t>
      </w:r>
      <w:r w:rsidRPr="006F144B">
        <w:rPr>
          <w:sz w:val="16"/>
          <w:szCs w:val="16"/>
        </w:rPr>
        <w:t>I ricavi, le spese e gli altri componenti positivi e negativi, per i quali le precedenti norme della presente Sezione non dispongono diversamente, concorrono a formare il reddito nell'esercizio di competenza; tuttavia i ricavi, le spese e gli altri componenti di cui nell'esercizio di competenza non sia ancora certa l'esistenza o determinabile in modo obiettivo l'ammontare concorrono a formarlo nell'esercizio in cui si verificano tali condizioni.</w:t>
      </w:r>
    </w:p>
    <w:p w:rsidR="00213459" w:rsidRPr="006F144B" w:rsidRDefault="00213459" w:rsidP="00720462">
      <w:pPr>
        <w:pStyle w:val="Testonotaapidipagina"/>
        <w:jc w:val="both"/>
        <w:rPr>
          <w:sz w:val="16"/>
          <w:szCs w:val="16"/>
        </w:rPr>
      </w:pPr>
      <w:r w:rsidRPr="006F144B">
        <w:rPr>
          <w:sz w:val="16"/>
          <w:szCs w:val="16"/>
        </w:rPr>
        <w:t>2. Ai fini della determinazione dell'esercizio di competenza:</w:t>
      </w:r>
    </w:p>
    <w:p w:rsidR="00213459" w:rsidRPr="006F144B" w:rsidRDefault="00213459" w:rsidP="00720462">
      <w:pPr>
        <w:pStyle w:val="Testonotaapidipagina"/>
        <w:jc w:val="both"/>
        <w:rPr>
          <w:sz w:val="16"/>
          <w:szCs w:val="16"/>
        </w:rPr>
      </w:pPr>
      <w:r w:rsidRPr="006F144B">
        <w:rPr>
          <w:sz w:val="16"/>
          <w:szCs w:val="16"/>
        </w:rPr>
        <w:t>a) i corrispettivi delle cessioni si considerano conseguiti, e le spese di acquisizione dei beni si considerano sostenute, alla data della consegna o spedizione per i beni mobili e della stipulazione dell'atto per gli immobili e per le aziende, ovvero, se diversa e successiva, alla data in cui si verifica l'effetto traslativo o costitutivo della propriet</w:t>
      </w:r>
      <w:r>
        <w:rPr>
          <w:sz w:val="16"/>
          <w:szCs w:val="16"/>
        </w:rPr>
        <w:t>à</w:t>
      </w:r>
      <w:r w:rsidRPr="006F144B">
        <w:rPr>
          <w:sz w:val="16"/>
          <w:szCs w:val="16"/>
        </w:rPr>
        <w:t xml:space="preserve"> o di altro diritto reale. Non si tiene conto delle clausole di riserva della propriet</w:t>
      </w:r>
      <w:r>
        <w:rPr>
          <w:sz w:val="16"/>
          <w:szCs w:val="16"/>
        </w:rPr>
        <w:t>à</w:t>
      </w:r>
      <w:r w:rsidRPr="006F144B">
        <w:rPr>
          <w:sz w:val="16"/>
          <w:szCs w:val="16"/>
        </w:rPr>
        <w:t>. La locazione con clausola di trasferimento della propriet</w:t>
      </w:r>
      <w:r>
        <w:rPr>
          <w:sz w:val="16"/>
          <w:szCs w:val="16"/>
        </w:rPr>
        <w:t>à</w:t>
      </w:r>
      <w:r w:rsidRPr="006F144B">
        <w:rPr>
          <w:sz w:val="16"/>
          <w:szCs w:val="16"/>
        </w:rPr>
        <w:t xml:space="preserve"> vi</w:t>
      </w:r>
      <w:r>
        <w:rPr>
          <w:sz w:val="16"/>
          <w:szCs w:val="16"/>
        </w:rPr>
        <w:t>ncolante per ambedue le parti è</w:t>
      </w:r>
      <w:r w:rsidRPr="006F144B">
        <w:rPr>
          <w:sz w:val="16"/>
          <w:szCs w:val="16"/>
        </w:rPr>
        <w:t xml:space="preserve"> assimilata alla vendita con riserva di propriet</w:t>
      </w:r>
      <w:r>
        <w:rPr>
          <w:sz w:val="16"/>
          <w:szCs w:val="16"/>
        </w:rPr>
        <w:t>à</w:t>
      </w:r>
      <w:r w:rsidRPr="006F144B">
        <w:rPr>
          <w:sz w:val="16"/>
          <w:szCs w:val="16"/>
        </w:rPr>
        <w:t>;</w:t>
      </w:r>
    </w:p>
    <w:p w:rsidR="00213459" w:rsidRPr="006F144B" w:rsidRDefault="00213459" w:rsidP="00720462">
      <w:pPr>
        <w:pStyle w:val="Testonotaapidipagina"/>
        <w:jc w:val="both"/>
        <w:rPr>
          <w:sz w:val="16"/>
          <w:szCs w:val="16"/>
        </w:rPr>
      </w:pPr>
      <w:r w:rsidRPr="006F144B">
        <w:rPr>
          <w:sz w:val="16"/>
          <w:szCs w:val="16"/>
        </w:rPr>
        <w:t>b) i corrispettivi delle prestazioni di servizi si considerano conseguiti, e le spese di acquisizione dei servizi si considerano sostenute, alla data in cui le prestazioni sono ultimate, ovvero, per quelle dipendenti da contratti di locazione, mutuo, assicurazione e altri contratti da cui derivano corrispettivi periodici, alla data di maturazione dei corrispettivi;</w:t>
      </w:r>
    </w:p>
    <w:p w:rsidR="00213459" w:rsidRPr="006F144B" w:rsidRDefault="00213459" w:rsidP="00720462">
      <w:pPr>
        <w:pStyle w:val="Testonotaapidipagina"/>
        <w:jc w:val="both"/>
        <w:rPr>
          <w:sz w:val="16"/>
          <w:szCs w:val="16"/>
        </w:rPr>
      </w:pPr>
      <w:r w:rsidRPr="006F144B">
        <w:rPr>
          <w:sz w:val="16"/>
          <w:szCs w:val="16"/>
        </w:rPr>
        <w:t>c) per le societ</w:t>
      </w:r>
      <w:r>
        <w:rPr>
          <w:sz w:val="16"/>
          <w:szCs w:val="16"/>
        </w:rPr>
        <w:t>à</w:t>
      </w:r>
      <w:r w:rsidRPr="006F144B">
        <w:rPr>
          <w:sz w:val="16"/>
          <w:szCs w:val="16"/>
        </w:rPr>
        <w:t xml:space="preserve"> e gli enti che hanno emesso obbligazioni o titoli similari la differenza tra le somme dovute alla scadenza e quelle ricevute in dipendenza dell'emissione </w:t>
      </w:r>
      <w:r>
        <w:rPr>
          <w:sz w:val="16"/>
          <w:szCs w:val="16"/>
        </w:rPr>
        <w:t>è</w:t>
      </w:r>
      <w:r w:rsidRPr="006F144B">
        <w:rPr>
          <w:sz w:val="16"/>
          <w:szCs w:val="16"/>
        </w:rPr>
        <w:t xml:space="preserve"> deducibile in ciascun periodo di imposta per una quota determinata in conformit</w:t>
      </w:r>
      <w:r>
        <w:rPr>
          <w:sz w:val="16"/>
          <w:szCs w:val="16"/>
        </w:rPr>
        <w:t>à</w:t>
      </w:r>
      <w:r w:rsidRPr="006F144B">
        <w:rPr>
          <w:sz w:val="16"/>
          <w:szCs w:val="16"/>
        </w:rPr>
        <w:t xml:space="preserve"> al piano di ammortamento del prestito.</w:t>
      </w:r>
    </w:p>
    <w:p w:rsidR="00213459" w:rsidRPr="006F144B" w:rsidRDefault="00213459" w:rsidP="00720462">
      <w:pPr>
        <w:pStyle w:val="Testonotaapidipagina"/>
        <w:jc w:val="both"/>
        <w:rPr>
          <w:sz w:val="16"/>
          <w:szCs w:val="16"/>
        </w:rPr>
      </w:pPr>
      <w:r w:rsidRPr="006F144B">
        <w:rPr>
          <w:sz w:val="16"/>
          <w:szCs w:val="16"/>
        </w:rPr>
        <w:t>3. I ricavi, gli altri proventi di ogni genere e le rimanenze concorrono a formare il reddito anche se non risultano imputati al conto economico.</w:t>
      </w:r>
    </w:p>
    <w:p w:rsidR="00213459" w:rsidRPr="006F144B" w:rsidRDefault="00213459" w:rsidP="00720462">
      <w:pPr>
        <w:pStyle w:val="Testonotaapidipagina"/>
        <w:jc w:val="both"/>
        <w:rPr>
          <w:sz w:val="16"/>
          <w:szCs w:val="16"/>
        </w:rPr>
      </w:pPr>
      <w:r w:rsidRPr="006F144B">
        <w:rPr>
          <w:sz w:val="16"/>
          <w:szCs w:val="16"/>
        </w:rPr>
        <w:t>3-bis. Le minusvalenze realizzate ai sensi dell'articolo 101 sulle azioni, quote e strumenti finanziari similari alle azioni che non possiedono i requisiti di cui all'articolo 87 non rilevano fino a concorrenza dell'importo non imponibile dei dividendi, ovvero dei loro acconti, percepiti nei trentasei mesi precedenti il realizzo. Tale disposizione si applica anche alle differenze negative tra i ricavi dei beni di cui all'articolo 85, comma 1, lettere c) e d), e i relativi costi.</w:t>
      </w:r>
    </w:p>
    <w:p w:rsidR="00213459" w:rsidRPr="006F144B" w:rsidRDefault="00213459" w:rsidP="00720462">
      <w:pPr>
        <w:pStyle w:val="Testonotaapidipagina"/>
        <w:jc w:val="both"/>
        <w:rPr>
          <w:sz w:val="16"/>
          <w:szCs w:val="16"/>
        </w:rPr>
      </w:pPr>
      <w:r w:rsidRPr="006F144B">
        <w:rPr>
          <w:sz w:val="16"/>
          <w:szCs w:val="16"/>
        </w:rPr>
        <w:t>3-ter. Le disposizioni del comma 3-bis si applicano con riferimento alle azioni, quote e strumenti finanziari similari alle azioni acquisite nei trentasei mesi precedenti il realizzo, sempre che soddisfino i requisiti per l'esenzione di cui alle lettere c) e d) del comma 1 dell'articolo 87.</w:t>
      </w:r>
    </w:p>
    <w:p w:rsidR="00213459" w:rsidRPr="006F144B" w:rsidRDefault="00213459" w:rsidP="00720462">
      <w:pPr>
        <w:pStyle w:val="Testonotaapidipagina"/>
        <w:jc w:val="both"/>
        <w:rPr>
          <w:sz w:val="16"/>
          <w:szCs w:val="16"/>
        </w:rPr>
      </w:pPr>
      <w:r w:rsidRPr="006F144B">
        <w:rPr>
          <w:sz w:val="16"/>
          <w:szCs w:val="16"/>
        </w:rPr>
        <w:t>3-quater. Resta ferma l'applicazione dell'articolo 37-bis del decreto del Presidente della Repubblica 29 settembre 1973, n. 600, anche con riferimento ai differenziali negativi di natura finanziaria derivanti da operazioni iniziate nel periodo d'imposta o in quello precedente sulle azioni, quote e strumenti finanziari similari alle azioni di cui al comma 3-bis.</w:t>
      </w:r>
    </w:p>
    <w:p w:rsidR="00213459" w:rsidRPr="006F144B" w:rsidRDefault="00213459" w:rsidP="00720462">
      <w:pPr>
        <w:pStyle w:val="Testonotaapidipagina"/>
        <w:jc w:val="both"/>
        <w:rPr>
          <w:sz w:val="16"/>
          <w:szCs w:val="16"/>
        </w:rPr>
      </w:pPr>
      <w:r w:rsidRPr="006F144B">
        <w:rPr>
          <w:sz w:val="16"/>
          <w:szCs w:val="16"/>
        </w:rPr>
        <w:t>3-quinquies. I commi 3-bis, 3-ter e 3-quater non si applicano ai soggetti che redigono il bilancio in base ai principi contabili internazionali di cui al regolamento (CE) n. 1606/2002 del Parlamento europeo e del Consiglio, del 19 luglio 2002.</w:t>
      </w:r>
    </w:p>
    <w:p w:rsidR="00213459" w:rsidRPr="006F144B" w:rsidRDefault="00213459" w:rsidP="00720462">
      <w:pPr>
        <w:pStyle w:val="Testonotaapidipagina"/>
        <w:jc w:val="both"/>
      </w:pPr>
      <w:r w:rsidRPr="006F144B">
        <w:rPr>
          <w:sz w:val="16"/>
          <w:szCs w:val="16"/>
        </w:rPr>
        <w:t xml:space="preserve">4. Le spese e gli altri componenti negativi non sono ammessi in deduzione se e nella misura in cui non risultano imputati al conto economico relativo all'esercizio di </w:t>
      </w:r>
      <w:r w:rsidRPr="0032473A">
        <w:rPr>
          <w:sz w:val="16"/>
          <w:szCs w:val="16"/>
        </w:rPr>
        <w:t>competenza. Si considerano imputati a conto economico i componenti imputati direttamente a patrimonio per effetto dei principi contabili internazionali. Sono</w:t>
      </w:r>
      <w:r w:rsidRPr="006F144B">
        <w:rPr>
          <w:sz w:val="16"/>
          <w:szCs w:val="16"/>
        </w:rPr>
        <w:t xml:space="preserve"> tuttavia deducibili:</w:t>
      </w:r>
    </w:p>
    <w:p w:rsidR="00213459" w:rsidRPr="006F144B" w:rsidRDefault="00213459" w:rsidP="00720462">
      <w:pPr>
        <w:pStyle w:val="Testonotaapidipagina"/>
        <w:jc w:val="both"/>
        <w:rPr>
          <w:sz w:val="16"/>
          <w:szCs w:val="16"/>
        </w:rPr>
      </w:pPr>
      <w:r w:rsidRPr="006F144B">
        <w:rPr>
          <w:sz w:val="16"/>
          <w:szCs w:val="16"/>
        </w:rPr>
        <w:t>a) quelli imputati al conto economico di un esercizi</w:t>
      </w:r>
      <w:r>
        <w:rPr>
          <w:sz w:val="16"/>
          <w:szCs w:val="16"/>
        </w:rPr>
        <w:t>o precedente, se la deduzione è</w:t>
      </w:r>
      <w:r w:rsidRPr="006F144B">
        <w:rPr>
          <w:sz w:val="16"/>
          <w:szCs w:val="16"/>
        </w:rPr>
        <w:t xml:space="preserve"> stata rinviata in conformit</w:t>
      </w:r>
      <w:r>
        <w:rPr>
          <w:sz w:val="16"/>
          <w:szCs w:val="16"/>
        </w:rPr>
        <w:t>à</w:t>
      </w:r>
      <w:r w:rsidRPr="006F144B">
        <w:rPr>
          <w:sz w:val="16"/>
          <w:szCs w:val="16"/>
        </w:rPr>
        <w:t xml:space="preserve"> alle precedenti norme della presente sezione che dispongono o consentono il rinvio;</w:t>
      </w:r>
    </w:p>
    <w:p w:rsidR="00213459" w:rsidRPr="006F144B" w:rsidRDefault="00213459" w:rsidP="00720462">
      <w:pPr>
        <w:pStyle w:val="Testonotaapidipagina"/>
        <w:jc w:val="both"/>
        <w:rPr>
          <w:sz w:val="16"/>
          <w:szCs w:val="16"/>
        </w:rPr>
      </w:pPr>
      <w:r w:rsidRPr="006F144B">
        <w:rPr>
          <w:sz w:val="16"/>
          <w:szCs w:val="16"/>
        </w:rPr>
        <w:t>b) quelli che pur non essendo imputabili al conto economico, sono deducibili per disposizione di legge. Le spese e gli oneri specificamente afferenti i ricavi e gli altri proventi, che pur non risultando imputati al conto economico concorrono a formare il reddito, sono ammessi in deduzione se e nella misura in cui risultano da elementi certi e precisi.</w:t>
      </w:r>
    </w:p>
    <w:p w:rsidR="00213459" w:rsidRPr="006F144B" w:rsidRDefault="00213459" w:rsidP="00720462">
      <w:pPr>
        <w:pStyle w:val="Testonotaapidipagina"/>
        <w:jc w:val="both"/>
        <w:rPr>
          <w:sz w:val="16"/>
          <w:szCs w:val="16"/>
        </w:rPr>
      </w:pPr>
      <w:r w:rsidRPr="006F144B">
        <w:rPr>
          <w:sz w:val="16"/>
          <w:szCs w:val="16"/>
        </w:rPr>
        <w:t>5. Le spese e gli altri componenti negativi diversi dagli interessi passivi, tranne gli oneri fiscali, contributivi e di utilit</w:t>
      </w:r>
      <w:r>
        <w:rPr>
          <w:sz w:val="16"/>
          <w:szCs w:val="16"/>
        </w:rPr>
        <w:t>à</w:t>
      </w:r>
      <w:r w:rsidRPr="006F144B">
        <w:rPr>
          <w:sz w:val="16"/>
          <w:szCs w:val="16"/>
        </w:rPr>
        <w:t xml:space="preserve"> sociale, sono deducibili se e nella misura in cui si riferiscono ad attivit</w:t>
      </w:r>
      <w:r>
        <w:rPr>
          <w:sz w:val="16"/>
          <w:szCs w:val="16"/>
        </w:rPr>
        <w:t>à</w:t>
      </w:r>
      <w:r w:rsidRPr="006F144B">
        <w:rPr>
          <w:sz w:val="16"/>
          <w:szCs w:val="16"/>
        </w:rPr>
        <w:t xml:space="preserve"> o beni da cui derivano ricavi o altri proventi che concorrono a formare il reddito o che non vi concorrono in quanto esclusi. Se si riferiscono indistintamente ad attivit</w:t>
      </w:r>
      <w:r>
        <w:rPr>
          <w:sz w:val="16"/>
          <w:szCs w:val="16"/>
        </w:rPr>
        <w:t>à</w:t>
      </w:r>
      <w:r w:rsidRPr="006F144B">
        <w:rPr>
          <w:sz w:val="16"/>
          <w:szCs w:val="16"/>
        </w:rPr>
        <w:t xml:space="preserve"> o beni produttivi di proventi computabili e ad attivit</w:t>
      </w:r>
      <w:r>
        <w:rPr>
          <w:sz w:val="16"/>
          <w:szCs w:val="16"/>
        </w:rPr>
        <w:t>à</w:t>
      </w:r>
      <w:r w:rsidRPr="006F144B">
        <w:rPr>
          <w:sz w:val="16"/>
          <w:szCs w:val="16"/>
        </w:rPr>
        <w:t xml:space="preserve"> o beni produttivi di proventi non computabili in quanto esenti nella determinazione del reddito sono deducibili per la parte corrispondente al rapporto tra l'ammontare dei ricavi e altri proventi che concorrono a formare il reddito d'impresa o che non vi concorrono in quanto esclusi e l'ammontare complessivo di tutti i ricavi e proventi. Le plusvalenze di cui all'articolo 87, non rilevano ai fini dell'applicazione del periodo precedente. Fermo restando quanto previsto dai periodi precedenti, le spese relative a prestazioni alberghiere e a somministrazioni di alimenti e bevande, diverse da quelle di cui al comma 3 dell'articolo 95, sono deducibili nella misura del 75 per cento.</w:t>
      </w:r>
    </w:p>
    <w:p w:rsidR="00213459" w:rsidRPr="006F144B" w:rsidRDefault="00213459" w:rsidP="00720462">
      <w:pPr>
        <w:pStyle w:val="Testonotaapidipagina"/>
        <w:jc w:val="both"/>
        <w:rPr>
          <w:sz w:val="16"/>
          <w:szCs w:val="16"/>
        </w:rPr>
      </w:pPr>
      <w:r w:rsidRPr="006F144B">
        <w:rPr>
          <w:sz w:val="16"/>
          <w:szCs w:val="16"/>
        </w:rPr>
        <w:t>[6.]</w:t>
      </w:r>
    </w:p>
    <w:p w:rsidR="00213459" w:rsidRPr="006F144B" w:rsidRDefault="00213459" w:rsidP="00720462">
      <w:pPr>
        <w:pStyle w:val="Testonotaapidipagina"/>
        <w:jc w:val="both"/>
        <w:rPr>
          <w:sz w:val="16"/>
          <w:szCs w:val="16"/>
        </w:rPr>
      </w:pPr>
      <w:r w:rsidRPr="006F144B">
        <w:rPr>
          <w:sz w:val="16"/>
          <w:szCs w:val="16"/>
        </w:rPr>
        <w:t>7. In deroga al comma 1 gli interessi di mora concorrono alla formazione del reddito nell'esercizio in cui sono percepiti o corrisposti.</w:t>
      </w:r>
    </w:p>
    <w:p w:rsidR="00213459" w:rsidRPr="006F144B" w:rsidRDefault="00213459" w:rsidP="00720462">
      <w:pPr>
        <w:pStyle w:val="Testonotaapidipagina"/>
        <w:jc w:val="both"/>
        <w:rPr>
          <w:sz w:val="16"/>
          <w:szCs w:val="16"/>
        </w:rPr>
      </w:pPr>
      <w:r>
        <w:rPr>
          <w:sz w:val="16"/>
          <w:szCs w:val="16"/>
        </w:rPr>
        <w:t>8. In deroga al comma 5 non è</w:t>
      </w:r>
      <w:r w:rsidRPr="006F144B">
        <w:rPr>
          <w:sz w:val="16"/>
          <w:szCs w:val="16"/>
        </w:rPr>
        <w:t xml:space="preserve"> deducibile il costo sostenuto per l'acquisto del diritto d'usufrutto o altro diritto analogo relativamente ad una partecipazione societaria da cui derivino utili esclusi ai sensi dell'articolo 89.</w:t>
      </w:r>
    </w:p>
    <w:p w:rsidR="00213459" w:rsidRPr="006F144B" w:rsidRDefault="00213459" w:rsidP="00720462">
      <w:pPr>
        <w:pStyle w:val="Testonotaapidipagina"/>
        <w:jc w:val="both"/>
        <w:rPr>
          <w:sz w:val="16"/>
          <w:szCs w:val="16"/>
        </w:rPr>
      </w:pPr>
      <w:r>
        <w:rPr>
          <w:sz w:val="16"/>
          <w:szCs w:val="16"/>
        </w:rPr>
        <w:t>9. Non è</w:t>
      </w:r>
      <w:r w:rsidRPr="006F144B">
        <w:rPr>
          <w:sz w:val="16"/>
          <w:szCs w:val="16"/>
        </w:rPr>
        <w:t xml:space="preserve"> deducibile ogni tipo di remunerazione dovuta:</w:t>
      </w:r>
    </w:p>
    <w:p w:rsidR="00213459" w:rsidRPr="006F144B" w:rsidRDefault="00213459" w:rsidP="00720462">
      <w:pPr>
        <w:pStyle w:val="Testonotaapidipagina"/>
        <w:jc w:val="both"/>
        <w:rPr>
          <w:sz w:val="16"/>
          <w:szCs w:val="16"/>
        </w:rPr>
      </w:pPr>
      <w:r w:rsidRPr="006F144B">
        <w:rPr>
          <w:sz w:val="16"/>
          <w:szCs w:val="16"/>
        </w:rPr>
        <w:t>a) su titoli, strumenti finanziari comunque denominati, di cui all'articolo 44, per la quota di essa che direttamente o indirettamente comporti la partecipazione ai risultati economici della societ</w:t>
      </w:r>
      <w:r>
        <w:rPr>
          <w:sz w:val="16"/>
          <w:szCs w:val="16"/>
        </w:rPr>
        <w:t>à</w:t>
      </w:r>
      <w:r w:rsidRPr="006F144B">
        <w:rPr>
          <w:sz w:val="16"/>
          <w:szCs w:val="16"/>
        </w:rPr>
        <w:t xml:space="preserve"> emittente o di altre societ</w:t>
      </w:r>
      <w:r>
        <w:rPr>
          <w:sz w:val="16"/>
          <w:szCs w:val="16"/>
        </w:rPr>
        <w:t>à</w:t>
      </w:r>
      <w:r w:rsidRPr="006F144B">
        <w:rPr>
          <w:sz w:val="16"/>
          <w:szCs w:val="16"/>
        </w:rPr>
        <w:t xml:space="preserve"> appartenenti allo stesso gruppo o dell'affare in relazione al quale gli strumenti finanziari sono stati emessi;</w:t>
      </w:r>
    </w:p>
    <w:p w:rsidR="00213459" w:rsidRPr="006F144B" w:rsidRDefault="00213459" w:rsidP="00720462">
      <w:pPr>
        <w:pStyle w:val="Testonotaapidipagina"/>
        <w:jc w:val="both"/>
        <w:rPr>
          <w:sz w:val="16"/>
          <w:szCs w:val="16"/>
        </w:rPr>
      </w:pPr>
      <w:r w:rsidRPr="006F144B">
        <w:rPr>
          <w:sz w:val="16"/>
          <w:szCs w:val="16"/>
        </w:rPr>
        <w:t xml:space="preserve">b) relativamente ai contratti di associazione in partecipazione ed a quelli di cui all'articolo </w:t>
      </w:r>
      <w:r>
        <w:rPr>
          <w:sz w:val="16"/>
          <w:szCs w:val="16"/>
        </w:rPr>
        <w:t>2554 del codice civile allorché</w:t>
      </w:r>
      <w:r w:rsidRPr="006F144B">
        <w:rPr>
          <w:sz w:val="16"/>
          <w:szCs w:val="16"/>
        </w:rPr>
        <w:t xml:space="preserve"> sia previsto un apporto diverso da quello di opere e servizi.</w:t>
      </w:r>
    </w:p>
    <w:p w:rsidR="00213459" w:rsidRDefault="00213459" w:rsidP="0072046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59" w:rsidRDefault="00213459">
    <w:pPr>
      <w:pStyle w:val="Intestazione"/>
    </w:pPr>
    <w:r>
      <w:rPr>
        <w:noProof/>
      </w:rPr>
      <w:pict>
        <v:rect id="Rettangolo 5" o:spid="_x0000_s8193" style="position:absolute;margin-left:-56.55pt;margin-top:3pt;width:98.65pt;height:802.2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" fillcolor="#f2f2f2 [3052]" stroked="f" strokeweight="2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5" w:type="pct"/>
      <w:tblInd w:w="108" w:type="dxa"/>
      <w:tblBorders>
        <w:bottom w:val="single" w:sz="12" w:space="0" w:color="BFBFBF"/>
      </w:tblBorders>
      <w:tblCellMar>
        <w:bottom w:w="142" w:type="dxa"/>
      </w:tblCellMar>
      <w:tblLook w:val="04A0" w:firstRow="1" w:lastRow="0" w:firstColumn="1" w:lastColumn="0" w:noHBand="0" w:noVBand="1"/>
    </w:tblPr>
    <w:tblGrid>
      <w:gridCol w:w="1691"/>
      <w:gridCol w:w="7381"/>
    </w:tblGrid>
    <w:tr w:rsidR="00213459" w:rsidTr="003B4016">
      <w:trPr>
        <w:trHeight w:val="637"/>
      </w:trPr>
      <w:tc>
        <w:tcPr>
          <w:tcW w:w="932" w:type="pct"/>
          <w:shd w:val="clear" w:color="auto" w:fill="auto"/>
          <w:vAlign w:val="bottom"/>
        </w:tcPr>
        <w:p w:rsidR="00213459" w:rsidRDefault="00213459" w:rsidP="003B4016">
          <w:pPr>
            <w:pStyle w:val="Intestazione"/>
          </w:pPr>
          <w:r>
            <w:rPr>
              <w:noProof/>
              <w:lang w:eastAsia="it-IT"/>
            </w:rPr>
            <w:drawing>
              <wp:anchor distT="0" distB="0" distL="114300" distR="114300" simplePos="0" relativeHeight="251653632" behindDoc="0" locked="0" layoutInCell="1" allowOverlap="1" wp14:anchorId="78B34664" wp14:editId="10A0758C">
                <wp:simplePos x="0" y="0"/>
                <wp:positionH relativeFrom="column">
                  <wp:posOffset>-6350</wp:posOffset>
                </wp:positionH>
                <wp:positionV relativeFrom="paragraph">
                  <wp:posOffset>7620</wp:posOffset>
                </wp:positionV>
                <wp:extent cx="1061720" cy="399415"/>
                <wp:effectExtent l="0" t="0" r="5080" b="63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8" w:type="pct"/>
          <w:shd w:val="clear" w:color="auto" w:fill="auto"/>
          <w:vAlign w:val="center"/>
        </w:tcPr>
        <w:p w:rsidR="00213459" w:rsidRPr="00E966B1" w:rsidRDefault="00213459" w:rsidP="003B4016">
          <w:pPr>
            <w:pStyle w:val="Intestazione"/>
            <w:tabs>
              <w:tab w:val="clear" w:pos="4819"/>
              <w:tab w:val="center" w:pos="284"/>
            </w:tabs>
            <w:ind w:left="4094" w:hanging="1984"/>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Credito d’imposta per  gli investimenti nel Mezzogiorno</w:t>
          </w:r>
        </w:p>
      </w:tc>
    </w:tr>
  </w:tbl>
  <w:p w:rsidR="00213459" w:rsidRDefault="00213459">
    <w:pPr>
      <w:pStyle w:val="Intestazione"/>
    </w:pPr>
    <w:r>
      <w:rPr>
        <w:noProof/>
      </w:rPr>
      <w:pict>
        <v:rect id="_x0000_s8196" style="position:absolute;margin-left:-70.6pt;margin-top:.2pt;width:65.2pt;height:691.6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" fillcolor="#f2f2f2 [3052]" stroked="f" strokeweight="1pt">
          <v:path arrowok="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2" w:type="pct"/>
      <w:tblBorders>
        <w:bottom w:val="single" w:sz="12" w:space="0" w:color="BFBFBF"/>
      </w:tblBorders>
      <w:tblCellMar>
        <w:bottom w:w="142" w:type="dxa"/>
      </w:tblCellMar>
      <w:tblLook w:val="04A0" w:firstRow="1" w:lastRow="0" w:firstColumn="1" w:lastColumn="0" w:noHBand="0" w:noVBand="1"/>
    </w:tblPr>
    <w:tblGrid>
      <w:gridCol w:w="1731"/>
      <w:gridCol w:w="7447"/>
    </w:tblGrid>
    <w:tr w:rsidR="00213459" w:rsidTr="003B4016">
      <w:trPr>
        <w:trHeight w:val="637"/>
      </w:trPr>
      <w:tc>
        <w:tcPr>
          <w:tcW w:w="943" w:type="pct"/>
          <w:shd w:val="clear" w:color="auto" w:fill="auto"/>
          <w:vAlign w:val="bottom"/>
        </w:tcPr>
        <w:p w:rsidR="00213459" w:rsidRDefault="00213459" w:rsidP="003B4016">
          <w:pPr>
            <w:pStyle w:val="Intestazione"/>
          </w:pPr>
          <w:r>
            <w:rPr>
              <w:noProof/>
              <w:lang w:eastAsia="it-IT"/>
            </w:rPr>
            <w:drawing>
              <wp:anchor distT="0" distB="0" distL="114300" distR="114300" simplePos="0" relativeHeight="251654656" behindDoc="0" locked="0" layoutInCell="1" allowOverlap="1" wp14:anchorId="7D1162D3" wp14:editId="1F092C32">
                <wp:simplePos x="0" y="0"/>
                <wp:positionH relativeFrom="column">
                  <wp:posOffset>-6350</wp:posOffset>
                </wp:positionH>
                <wp:positionV relativeFrom="paragraph">
                  <wp:posOffset>7620</wp:posOffset>
                </wp:positionV>
                <wp:extent cx="1061720" cy="399415"/>
                <wp:effectExtent l="0" t="0" r="508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7" w:type="pct"/>
          <w:shd w:val="clear" w:color="auto" w:fill="auto"/>
          <w:vAlign w:val="center"/>
        </w:tcPr>
        <w:p w:rsidR="00213459" w:rsidRPr="00E966B1" w:rsidRDefault="00213459" w:rsidP="00C57E3B">
          <w:pPr>
            <w:pStyle w:val="Intestazione"/>
            <w:tabs>
              <w:tab w:val="clear" w:pos="4819"/>
              <w:tab w:val="center" w:pos="284"/>
            </w:tabs>
            <w:ind w:left="4134" w:hanging="2037"/>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Credito d’imposta per gli investimenti nel Mezzogiorno</w:t>
          </w:r>
        </w:p>
      </w:tc>
    </w:tr>
  </w:tbl>
  <w:p w:rsidR="00213459" w:rsidRDefault="00213459">
    <w:pPr>
      <w:pStyle w:val="Intestazione"/>
    </w:pPr>
    <w:r>
      <w:rPr>
        <w:noProof/>
      </w:rPr>
      <w:pict>
        <v:rect id="_x0000_s8197" style="position:absolute;margin-left:-69.75pt;margin-top:1.85pt;width:65.2pt;height:691.6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" fillcolor="#f2f2f2 [3052]" stroked="f" strokeweight="1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C1D7D"/>
    <w:multiLevelType w:val="hybridMultilevel"/>
    <w:tmpl w:val="D17AAE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0B442E"/>
    <w:multiLevelType w:val="hybridMultilevel"/>
    <w:tmpl w:val="AA70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B6651"/>
    <w:multiLevelType w:val="hybridMultilevel"/>
    <w:tmpl w:val="DA78B7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CE6638"/>
    <w:multiLevelType w:val="hybridMultilevel"/>
    <w:tmpl w:val="76F62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0FAD"/>
    <w:multiLevelType w:val="hybridMultilevel"/>
    <w:tmpl w:val="19C4D8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B63B61"/>
    <w:multiLevelType w:val="hybridMultilevel"/>
    <w:tmpl w:val="5B449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D93CD2"/>
    <w:multiLevelType w:val="hybridMultilevel"/>
    <w:tmpl w:val="F34AFD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2D434A"/>
    <w:multiLevelType w:val="hybridMultilevel"/>
    <w:tmpl w:val="7AA6C2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96A5A"/>
    <w:multiLevelType w:val="hybridMultilevel"/>
    <w:tmpl w:val="A6323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CF0A03"/>
    <w:multiLevelType w:val="hybridMultilevel"/>
    <w:tmpl w:val="6C160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162071"/>
    <w:multiLevelType w:val="hybridMultilevel"/>
    <w:tmpl w:val="B37891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B01FD1"/>
    <w:multiLevelType w:val="hybridMultilevel"/>
    <w:tmpl w:val="83224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9177C4"/>
    <w:multiLevelType w:val="hybridMultilevel"/>
    <w:tmpl w:val="E6D4E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F067A8"/>
    <w:multiLevelType w:val="hybridMultilevel"/>
    <w:tmpl w:val="DD2A1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BA443E"/>
    <w:multiLevelType w:val="hybridMultilevel"/>
    <w:tmpl w:val="83F83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6434A2"/>
    <w:multiLevelType w:val="hybridMultilevel"/>
    <w:tmpl w:val="FF4A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7F1C3E"/>
    <w:multiLevelType w:val="hybridMultilevel"/>
    <w:tmpl w:val="4F3AE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5"/>
  </w:num>
  <w:num w:numId="5">
    <w:abstractNumId w:val="14"/>
  </w:num>
  <w:num w:numId="6">
    <w:abstractNumId w:val="16"/>
  </w:num>
  <w:num w:numId="7">
    <w:abstractNumId w:val="3"/>
  </w:num>
  <w:num w:numId="8">
    <w:abstractNumId w:val="7"/>
  </w:num>
  <w:num w:numId="9">
    <w:abstractNumId w:val="0"/>
  </w:num>
  <w:num w:numId="10">
    <w:abstractNumId w:val="6"/>
  </w:num>
  <w:num w:numId="11">
    <w:abstractNumId w:val="4"/>
  </w:num>
  <w:num w:numId="12">
    <w:abstractNumId w:val="13"/>
  </w:num>
  <w:num w:numId="13">
    <w:abstractNumId w:val="2"/>
  </w:num>
  <w:num w:numId="14">
    <w:abstractNumId w:val="11"/>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283"/>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0B6BB5"/>
    <w:rsid w:val="000040B0"/>
    <w:rsid w:val="00031198"/>
    <w:rsid w:val="00047A6C"/>
    <w:rsid w:val="000529E4"/>
    <w:rsid w:val="000577E2"/>
    <w:rsid w:val="00061885"/>
    <w:rsid w:val="00063780"/>
    <w:rsid w:val="00065B14"/>
    <w:rsid w:val="00093869"/>
    <w:rsid w:val="000A51F7"/>
    <w:rsid w:val="000B6BB5"/>
    <w:rsid w:val="000C4785"/>
    <w:rsid w:val="000D273C"/>
    <w:rsid w:val="000E1673"/>
    <w:rsid w:val="000E448A"/>
    <w:rsid w:val="000F23C4"/>
    <w:rsid w:val="00107156"/>
    <w:rsid w:val="00115926"/>
    <w:rsid w:val="001452A9"/>
    <w:rsid w:val="001F066D"/>
    <w:rsid w:val="001F092F"/>
    <w:rsid w:val="00201C9A"/>
    <w:rsid w:val="00203B2F"/>
    <w:rsid w:val="00213459"/>
    <w:rsid w:val="00237A41"/>
    <w:rsid w:val="00237C9A"/>
    <w:rsid w:val="00242B07"/>
    <w:rsid w:val="00252064"/>
    <w:rsid w:val="00255080"/>
    <w:rsid w:val="00261F0B"/>
    <w:rsid w:val="00274B42"/>
    <w:rsid w:val="00284D75"/>
    <w:rsid w:val="002B50D7"/>
    <w:rsid w:val="002B6925"/>
    <w:rsid w:val="002C1EE8"/>
    <w:rsid w:val="002D1354"/>
    <w:rsid w:val="002D3BA1"/>
    <w:rsid w:val="002E075F"/>
    <w:rsid w:val="002F47D8"/>
    <w:rsid w:val="003211D3"/>
    <w:rsid w:val="0032473A"/>
    <w:rsid w:val="00337B9C"/>
    <w:rsid w:val="00352B52"/>
    <w:rsid w:val="0035674A"/>
    <w:rsid w:val="00364B93"/>
    <w:rsid w:val="003848E4"/>
    <w:rsid w:val="00384B0F"/>
    <w:rsid w:val="00384DFE"/>
    <w:rsid w:val="003932DE"/>
    <w:rsid w:val="003B4016"/>
    <w:rsid w:val="003B5CBB"/>
    <w:rsid w:val="003C6E6F"/>
    <w:rsid w:val="003F111A"/>
    <w:rsid w:val="00421C99"/>
    <w:rsid w:val="00467295"/>
    <w:rsid w:val="00473127"/>
    <w:rsid w:val="004A76D9"/>
    <w:rsid w:val="004C384E"/>
    <w:rsid w:val="004C7B57"/>
    <w:rsid w:val="004D64B5"/>
    <w:rsid w:val="004E3D70"/>
    <w:rsid w:val="004F09B8"/>
    <w:rsid w:val="0050068B"/>
    <w:rsid w:val="005014CF"/>
    <w:rsid w:val="005110EE"/>
    <w:rsid w:val="00517653"/>
    <w:rsid w:val="00535414"/>
    <w:rsid w:val="005543A2"/>
    <w:rsid w:val="005610F3"/>
    <w:rsid w:val="00561A79"/>
    <w:rsid w:val="00585B97"/>
    <w:rsid w:val="00587902"/>
    <w:rsid w:val="005C74A4"/>
    <w:rsid w:val="005E2626"/>
    <w:rsid w:val="00646AD8"/>
    <w:rsid w:val="00677CBF"/>
    <w:rsid w:val="006A35C0"/>
    <w:rsid w:val="006A4C8B"/>
    <w:rsid w:val="006C34BF"/>
    <w:rsid w:val="006E0803"/>
    <w:rsid w:val="006E3609"/>
    <w:rsid w:val="006F144B"/>
    <w:rsid w:val="0070188A"/>
    <w:rsid w:val="00702997"/>
    <w:rsid w:val="00702CB5"/>
    <w:rsid w:val="0070557F"/>
    <w:rsid w:val="00707CF7"/>
    <w:rsid w:val="00720462"/>
    <w:rsid w:val="00722FC7"/>
    <w:rsid w:val="007408F2"/>
    <w:rsid w:val="00755E29"/>
    <w:rsid w:val="00776F5F"/>
    <w:rsid w:val="0078212E"/>
    <w:rsid w:val="007865A6"/>
    <w:rsid w:val="007C2BAC"/>
    <w:rsid w:val="007D6C4F"/>
    <w:rsid w:val="007E414D"/>
    <w:rsid w:val="00822A73"/>
    <w:rsid w:val="0083683C"/>
    <w:rsid w:val="008552BE"/>
    <w:rsid w:val="008C3921"/>
    <w:rsid w:val="008C7E65"/>
    <w:rsid w:val="00921982"/>
    <w:rsid w:val="0097221C"/>
    <w:rsid w:val="009E0297"/>
    <w:rsid w:val="009E0BC8"/>
    <w:rsid w:val="009E717B"/>
    <w:rsid w:val="00A7169D"/>
    <w:rsid w:val="00A74A91"/>
    <w:rsid w:val="00AA67E5"/>
    <w:rsid w:val="00AB783F"/>
    <w:rsid w:val="00AC358F"/>
    <w:rsid w:val="00AD4083"/>
    <w:rsid w:val="00B000EF"/>
    <w:rsid w:val="00B122E2"/>
    <w:rsid w:val="00B27A5C"/>
    <w:rsid w:val="00B30193"/>
    <w:rsid w:val="00B46C0C"/>
    <w:rsid w:val="00B539A5"/>
    <w:rsid w:val="00B53B68"/>
    <w:rsid w:val="00B668FD"/>
    <w:rsid w:val="00B726E9"/>
    <w:rsid w:val="00B7694E"/>
    <w:rsid w:val="00B77A50"/>
    <w:rsid w:val="00B83484"/>
    <w:rsid w:val="00B866C7"/>
    <w:rsid w:val="00BC2A79"/>
    <w:rsid w:val="00BE093E"/>
    <w:rsid w:val="00C0697D"/>
    <w:rsid w:val="00C370F8"/>
    <w:rsid w:val="00C45C2C"/>
    <w:rsid w:val="00C57E3B"/>
    <w:rsid w:val="00C83C1D"/>
    <w:rsid w:val="00C950EF"/>
    <w:rsid w:val="00C95594"/>
    <w:rsid w:val="00CB336B"/>
    <w:rsid w:val="00CC1386"/>
    <w:rsid w:val="00D04EE0"/>
    <w:rsid w:val="00D05BB3"/>
    <w:rsid w:val="00D1217D"/>
    <w:rsid w:val="00DB560B"/>
    <w:rsid w:val="00DE601B"/>
    <w:rsid w:val="00E01047"/>
    <w:rsid w:val="00E01562"/>
    <w:rsid w:val="00E570A6"/>
    <w:rsid w:val="00E606E6"/>
    <w:rsid w:val="00E74E32"/>
    <w:rsid w:val="00E84F88"/>
    <w:rsid w:val="00E901FD"/>
    <w:rsid w:val="00E9124E"/>
    <w:rsid w:val="00EA0A85"/>
    <w:rsid w:val="00EB459C"/>
    <w:rsid w:val="00ED3A11"/>
    <w:rsid w:val="00EF0977"/>
    <w:rsid w:val="00EF439D"/>
    <w:rsid w:val="00F1718F"/>
    <w:rsid w:val="00F27A95"/>
    <w:rsid w:val="00F4664A"/>
    <w:rsid w:val="00F56146"/>
    <w:rsid w:val="00F815C2"/>
    <w:rsid w:val="00F82223"/>
    <w:rsid w:val="00FD1A88"/>
    <w:rsid w:val="00FE3B4E"/>
    <w:rsid w:val="00FF1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rules v:ext="edit">
        <o:r id="V:Rule1" type="callout" idref="#Fumetto 3 49"/>
        <o:r id="V:Rule2" type="callout" idref="#Fumetto 3 50"/>
        <o:r id="V:Rule6" type="callout" idref="#Fumetto 3 51"/>
        <o:r id="V:Rule7" type="connector" idref="#Connettore 2 56"/>
        <o:r id="V:Rule8" type="connector" idref="#Connettore 2 54"/>
        <o:r id="V:Rule9" type="connector" idref="#Connettore 2 58"/>
      </o:rules>
    </o:shapelayout>
  </w:shapeDefaults>
  <w:decimalSymbol w:val=","/>
  <w:listSeparator w:val=";"/>
  <w15:docId w15:val="{C77A2C9B-5FC3-497C-B303-3E7A708D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1F7"/>
  </w:style>
  <w:style w:type="paragraph" w:styleId="Titolo5">
    <w:name w:val="heading 5"/>
    <w:aliases w:val="Paragrafo"/>
    <w:basedOn w:val="Normale"/>
    <w:next w:val="Normale"/>
    <w:link w:val="Titolo5Carattere"/>
    <w:qFormat/>
    <w:rsid w:val="003B4016"/>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B6B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B6BB5"/>
  </w:style>
  <w:style w:type="paragraph" w:styleId="Pidipagina">
    <w:name w:val="footer"/>
    <w:basedOn w:val="Normale"/>
    <w:link w:val="PidipaginaCarattere"/>
    <w:unhideWhenUsed/>
    <w:rsid w:val="000B6BB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B6BB5"/>
  </w:style>
  <w:style w:type="paragraph" w:styleId="Paragrafoelenco">
    <w:name w:val="List Paragraph"/>
    <w:basedOn w:val="Normale"/>
    <w:uiPriority w:val="34"/>
    <w:qFormat/>
    <w:rsid w:val="000B6BB5"/>
    <w:pPr>
      <w:ind w:left="720"/>
      <w:contextualSpacing/>
    </w:pPr>
  </w:style>
  <w:style w:type="paragraph" w:styleId="Testonotaapidipagina">
    <w:name w:val="footnote text"/>
    <w:basedOn w:val="Normale"/>
    <w:link w:val="TestonotaapidipaginaCarattere"/>
    <w:uiPriority w:val="99"/>
    <w:unhideWhenUsed/>
    <w:rsid w:val="00702C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02CB5"/>
    <w:rPr>
      <w:sz w:val="20"/>
      <w:szCs w:val="20"/>
    </w:rPr>
  </w:style>
  <w:style w:type="character" w:styleId="Rimandonotaapidipagina">
    <w:name w:val="footnote reference"/>
    <w:basedOn w:val="Carpredefinitoparagrafo"/>
    <w:uiPriority w:val="99"/>
    <w:semiHidden/>
    <w:unhideWhenUsed/>
    <w:rsid w:val="00702CB5"/>
    <w:rPr>
      <w:vertAlign w:val="superscript"/>
    </w:rPr>
  </w:style>
  <w:style w:type="table" w:styleId="Grigliatabella">
    <w:name w:val="Table Grid"/>
    <w:basedOn w:val="Tabellanormale"/>
    <w:uiPriority w:val="39"/>
    <w:rsid w:val="008C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82223"/>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237A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A41"/>
    <w:rPr>
      <w:rFonts w:ascii="Tahoma" w:hAnsi="Tahoma" w:cs="Tahoma"/>
      <w:sz w:val="16"/>
      <w:szCs w:val="16"/>
    </w:rPr>
  </w:style>
  <w:style w:type="character" w:customStyle="1" w:styleId="Titolo5Carattere">
    <w:name w:val="Titolo 5 Carattere"/>
    <w:aliases w:val="Paragrafo Carattere"/>
    <w:basedOn w:val="Carpredefinitoparagrafo"/>
    <w:link w:val="Titolo5"/>
    <w:rsid w:val="003B4016"/>
    <w:rPr>
      <w:rFonts w:ascii="Cambria" w:eastAsia="Times New Roman" w:hAnsi="Cambria" w:cs="Times New Roman"/>
      <w:color w:val="243F60"/>
      <w:sz w:val="24"/>
      <w:szCs w:val="24"/>
      <w:lang w:val="x-none" w:eastAsia="x-none"/>
    </w:rPr>
  </w:style>
  <w:style w:type="paragraph" w:styleId="Titolo">
    <w:name w:val="Title"/>
    <w:aliases w:val=" Carattere,Tipo scheda"/>
    <w:basedOn w:val="Normale"/>
    <w:next w:val="Normale"/>
    <w:link w:val="TitoloCarattere"/>
    <w:uiPriority w:val="10"/>
    <w:qFormat/>
    <w:rsid w:val="003B401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3B4016"/>
    <w:rPr>
      <w:rFonts w:ascii="Cambria" w:eastAsia="Times New Roman" w:hAnsi="Cambria" w:cs="Times New Roman"/>
      <w:color w:val="17365D"/>
      <w:spacing w:val="5"/>
      <w:kern w:val="28"/>
      <w:sz w:val="52"/>
      <w:szCs w:val="52"/>
      <w:lang w:val="x-none" w:eastAsia="x-none"/>
    </w:rPr>
  </w:style>
  <w:style w:type="character" w:styleId="Enfasicorsivo">
    <w:name w:val="Emphasis"/>
    <w:uiPriority w:val="20"/>
    <w:qFormat/>
    <w:rsid w:val="003B4016"/>
    <w:rPr>
      <w:i/>
      <w:iCs/>
    </w:rPr>
  </w:style>
  <w:style w:type="paragraph" w:customStyle="1" w:styleId="Categoria">
    <w:name w:val="Categoria"/>
    <w:basedOn w:val="Normale"/>
    <w:qFormat/>
    <w:rsid w:val="003B4016"/>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3B4016"/>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9298">
      <w:bodyDiv w:val="1"/>
      <w:marLeft w:val="0"/>
      <w:marRight w:val="0"/>
      <w:marTop w:val="0"/>
      <w:marBottom w:val="0"/>
      <w:divBdr>
        <w:top w:val="none" w:sz="0" w:space="0" w:color="auto"/>
        <w:left w:val="none" w:sz="0" w:space="0" w:color="auto"/>
        <w:bottom w:val="none" w:sz="0" w:space="0" w:color="auto"/>
        <w:right w:val="none" w:sz="0" w:space="0" w:color="auto"/>
      </w:divBdr>
    </w:div>
    <w:div w:id="544369176">
      <w:bodyDiv w:val="1"/>
      <w:marLeft w:val="0"/>
      <w:marRight w:val="0"/>
      <w:marTop w:val="0"/>
      <w:marBottom w:val="0"/>
      <w:divBdr>
        <w:top w:val="none" w:sz="0" w:space="0" w:color="auto"/>
        <w:left w:val="none" w:sz="0" w:space="0" w:color="auto"/>
        <w:bottom w:val="none" w:sz="0" w:space="0" w:color="auto"/>
        <w:right w:val="none" w:sz="0" w:space="0" w:color="auto"/>
      </w:divBdr>
    </w:div>
    <w:div w:id="7622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DAF9-1917-40EF-81C5-5E59525B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3631</Words>
  <Characters>20698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Sergio D'Elia</cp:lastModifiedBy>
  <cp:revision>12</cp:revision>
  <cp:lastPrinted>2016-09-14T09:13:00Z</cp:lastPrinted>
  <dcterms:created xsi:type="dcterms:W3CDTF">2016-09-05T13:54:00Z</dcterms:created>
  <dcterms:modified xsi:type="dcterms:W3CDTF">2016-09-14T09:13:00Z</dcterms:modified>
</cp:coreProperties>
</file>