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08"/>
        <w:gridCol w:w="59"/>
        <w:gridCol w:w="508"/>
        <w:gridCol w:w="59"/>
        <w:gridCol w:w="791"/>
        <w:gridCol w:w="59"/>
        <w:gridCol w:w="3119"/>
      </w:tblGrid>
      <w:tr w:rsidR="00F04450" w:rsidRPr="00227EFB" w14:paraId="492047BC" w14:textId="77777777" w:rsidTr="00223107">
        <w:trPr>
          <w:cantSplit/>
          <w:trHeight w:val="1269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4E96930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CHECK LIST  </w:t>
            </w:r>
          </w:p>
          <w:p w14:paraId="097513BC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6B82B6BC" w14:textId="77777777" w:rsidR="00F04450" w:rsidRDefault="00223107" w:rsidP="0022310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“CONTABILITA’ ECONOMICA”</w:t>
            </w:r>
          </w:p>
          <w:p w14:paraId="10A94748" w14:textId="77777777" w:rsidR="00761221" w:rsidRPr="00223107" w:rsidRDefault="00761221" w:rsidP="0022310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F04450" w14:paraId="4F2D71FE" w14:textId="77777777" w:rsidTr="00223107">
        <w:trPr>
          <w:cantSplit/>
          <w:trHeight w:val="952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766CC213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</w:p>
          <w:p w14:paraId="455E3762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PVC n.</w:t>
            </w:r>
            <w:r w:rsid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9</w:t>
            </w: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4A7F7468" w14:textId="77777777" w:rsidR="00223107" w:rsidRPr="00223107" w:rsidRDefault="00223107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</w:p>
          <w:p w14:paraId="16A19067" w14:textId="77777777" w:rsidR="00F04450" w:rsidRPr="00223107" w:rsidRDefault="00F04450" w:rsidP="00CF39C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  <w:tr w:rsidR="00FA6B85" w:rsidRPr="00E56E02" w14:paraId="56482DAC" w14:textId="77777777" w:rsidTr="00CC43E8">
        <w:trPr>
          <w:cantSplit/>
          <w:trHeight w:val="284"/>
        </w:trPr>
        <w:tc>
          <w:tcPr>
            <w:tcW w:w="10349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CE0868D" w14:textId="2D1CF452" w:rsidR="00FA6B85" w:rsidRPr="008F5865" w:rsidRDefault="00FA6B85" w:rsidP="00FA6B85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3A129E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7C96BB91" w14:textId="77777777" w:rsidR="00FA6B85" w:rsidRPr="008F5865" w:rsidRDefault="00FA6B85" w:rsidP="00FA6B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3DA69CB1" w14:textId="3D16C5A6" w:rsidR="00FA6B85" w:rsidRDefault="00FA6B85" w:rsidP="00FA6B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C9C236F" w14:textId="77777777" w:rsidR="00FA6B85" w:rsidRDefault="00FA6B85" w:rsidP="00FA6B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1305561" w14:textId="3A0F4B51" w:rsidR="00FA6B85" w:rsidRDefault="00FA6B85" w:rsidP="00FA6B85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F04450" w:rsidRPr="00E56E02" w14:paraId="2E82B788" w14:textId="77777777" w:rsidTr="00223107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D7B0E6B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4E4DCFD" w14:textId="77777777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AFE9FA4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053F263B" w14:textId="77777777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2AA5C21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C9D4EC2" w14:textId="77777777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9E32A1C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3DD0D0DD" w14:textId="4B8A22A7" w:rsidR="00F04450" w:rsidRPr="00EC5539" w:rsidRDefault="00F04450" w:rsidP="00FA6B85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EE97D90" w14:textId="7C73EEDD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A4013" w:rsidRPr="00FC4811" w14:paraId="70F3A0F8" w14:textId="77777777" w:rsidTr="00223107">
        <w:trPr>
          <w:cantSplit/>
          <w:trHeight w:val="39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7C7BB6A" w14:textId="77777777" w:rsidR="00DB366F" w:rsidRDefault="00AA4013" w:rsidP="00AA4013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</w:t>
            </w:r>
          </w:p>
          <w:p w14:paraId="746DB7A2" w14:textId="77777777" w:rsidR="00C76DC9" w:rsidRDefault="00AA4013" w:rsidP="0093711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/>
                <w:snapToGrid w:val="0"/>
              </w:rPr>
              <w:t>GENERALE</w:t>
            </w:r>
          </w:p>
          <w:p w14:paraId="302AB1CC" w14:textId="77777777" w:rsidR="0093711C" w:rsidRPr="00AA4013" w:rsidRDefault="0093711C" w:rsidP="0093711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AA4013" w:rsidRPr="00FC4811" w14:paraId="2776054A" w14:textId="77777777" w:rsidTr="00223107">
        <w:trPr>
          <w:trHeight w:val="37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733D55" w14:textId="77777777" w:rsidR="00AA4013" w:rsidRDefault="00AA4013" w:rsidP="006F23B1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 xml:space="preserve">Il Comune ha </w:t>
            </w:r>
            <w:r w:rsidR="005806CE">
              <w:rPr>
                <w:rFonts w:ascii="Book Antiqua" w:hAnsi="Book Antiqua"/>
                <w:snapToGrid w:val="0"/>
              </w:rPr>
              <w:t>allegato alla proposta di deliberazione di Giunta del rendiconto,</w:t>
            </w:r>
            <w:r w:rsidRPr="00D43013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il conto economico e stato patrimoniale?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4CDCE" w14:textId="77777777" w:rsidR="00AA4013" w:rsidRPr="00FC4811" w:rsidRDefault="00AA4013" w:rsidP="00A73D74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82F34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7AFC9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FA050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A4013" w:rsidRPr="00FC4811" w14:paraId="0ED58568" w14:textId="77777777" w:rsidTr="00223107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5B4C2" w14:textId="77777777" w:rsidR="00AA4013" w:rsidRPr="00D43013" w:rsidRDefault="00AA4013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>Tale bilancio è rappresentato dai seguenti documenti obbligatori?</w:t>
            </w:r>
          </w:p>
          <w:p w14:paraId="56E45E40" w14:textId="77777777" w:rsidR="00AA4013" w:rsidRPr="00F04450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1200AD1F" w14:textId="77777777" w:rsidR="00AA4013" w:rsidRPr="00D43013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CONTO ECONOMICO </w:t>
            </w:r>
          </w:p>
          <w:p w14:paraId="3EFE3902" w14:textId="77777777" w:rsidR="00AA4013" w:rsidRPr="00D43013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39DDC4CA" w14:textId="77777777" w:rsidR="00AA4013" w:rsidRPr="00AA4013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STATO PATRIMONIALE </w:t>
            </w:r>
          </w:p>
          <w:p w14:paraId="0BD342AB" w14:textId="77777777" w:rsidR="00AA4013" w:rsidRDefault="00AA4013" w:rsidP="006F23B1">
            <w:pPr>
              <w:pStyle w:val="Paragrafoelenco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42B13FF6" w14:textId="77777777" w:rsidR="00AA4013" w:rsidRPr="00D43013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>
              <w:rPr>
                <w:rFonts w:ascii="Book Antiqua" w:hAnsi="Book Antiqua"/>
                <w:snapToGrid w:val="0"/>
                <w:lang w:val="en-US"/>
              </w:rPr>
              <w:t>ALLEGATO H – costi per missione</w:t>
            </w:r>
          </w:p>
          <w:p w14:paraId="24EF8FCB" w14:textId="77777777" w:rsidR="00AA4013" w:rsidRPr="00D43013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156C26E8" w14:textId="77777777" w:rsidR="00AA4013" w:rsidRPr="00D43013" w:rsidRDefault="005806CE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bCs/>
                <w:snapToGrid w:val="0"/>
              </w:rPr>
              <w:t>RELAZIONE AL RENDICONTO contenente le informazioni sul conto economico e lo stato patrimoniale</w:t>
            </w:r>
          </w:p>
          <w:p w14:paraId="711D42AF" w14:textId="77777777" w:rsidR="00AA4013" w:rsidRPr="00D43013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0A941A74" w14:textId="77777777" w:rsidR="005806CE" w:rsidRPr="005806CE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RELAZIONE DEL</w:t>
            </w:r>
            <w:r w:rsidR="005806CE">
              <w:rPr>
                <w:rFonts w:ascii="Book Antiqua" w:hAnsi="Book Antiqua"/>
                <w:bCs/>
                <w:snapToGrid w:val="0"/>
              </w:rPr>
              <w:t>L’ORGANO DI REVISIONE</w:t>
            </w:r>
          </w:p>
          <w:p w14:paraId="6EC796C0" w14:textId="77777777" w:rsidR="005806CE" w:rsidRDefault="005806CE" w:rsidP="006F23B1">
            <w:pPr>
              <w:ind w:left="360"/>
              <w:jc w:val="both"/>
              <w:rPr>
                <w:rFonts w:ascii="Book Antiqua" w:hAnsi="Book Antiqua"/>
                <w:bCs/>
                <w:snapToGrid w:val="0"/>
              </w:rPr>
            </w:pPr>
          </w:p>
          <w:p w14:paraId="79EF2FF1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>Gli schemi di bilancio sono conformi ai modelli indicati</w:t>
            </w:r>
          </w:p>
          <w:p w14:paraId="680F3BD7" w14:textId="25153B55" w:rsid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 xml:space="preserve">nell’Allegato n. 10 al </w:t>
            </w:r>
            <w:r w:rsidR="00CE722D" w:rsidRPr="005806CE">
              <w:rPr>
                <w:rFonts w:ascii="Book Antiqua" w:hAnsi="Book Antiqua"/>
                <w:bCs/>
                <w:snapToGrid w:val="0"/>
              </w:rPr>
              <w:t>D.lgs.</w:t>
            </w:r>
            <w:r w:rsidRPr="005806CE">
              <w:rPr>
                <w:rFonts w:ascii="Book Antiqua" w:hAnsi="Book Antiqua"/>
                <w:bCs/>
                <w:snapToGrid w:val="0"/>
              </w:rPr>
              <w:t xml:space="preserve"> 118/2011?</w:t>
            </w:r>
          </w:p>
          <w:p w14:paraId="2B779AB9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</w:p>
          <w:p w14:paraId="2677691A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>• CONTO ECONOMICO</w:t>
            </w:r>
          </w:p>
          <w:p w14:paraId="4E07BF45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>• STATO PATRIMONIALE</w:t>
            </w:r>
          </w:p>
          <w:p w14:paraId="1A419615" w14:textId="77777777" w:rsidR="00AA4013" w:rsidRDefault="00AA4013" w:rsidP="006F23B1">
            <w:pPr>
              <w:widowControl w:val="0"/>
              <w:jc w:val="both"/>
              <w:rPr>
                <w:rFonts w:ascii="Book Antiqua" w:hAnsi="Book Antiqua"/>
                <w:bCs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 </w:t>
            </w:r>
          </w:p>
          <w:p w14:paraId="61275933" w14:textId="77777777" w:rsidR="005806CE" w:rsidRDefault="005806CE" w:rsidP="006F23B1">
            <w:pPr>
              <w:widowControl w:val="0"/>
              <w:jc w:val="both"/>
              <w:rPr>
                <w:rFonts w:ascii="Book Antiqua" w:hAnsi="Book Antiqua"/>
                <w:bCs/>
                <w:snapToGrid w:val="0"/>
              </w:rPr>
            </w:pPr>
          </w:p>
          <w:p w14:paraId="4D604A86" w14:textId="09F650E3" w:rsid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I ricavi/proventi ed i costi/oneri dell</w:t>
            </w:r>
            <w:r>
              <w:rPr>
                <w:rFonts w:ascii="Book Antiqua" w:hAnsi="Book Antiqua"/>
                <w:snapToGrid w:val="0"/>
              </w:rPr>
              <w:t>’</w:t>
            </w:r>
            <w:r w:rsidRPr="005806CE">
              <w:rPr>
                <w:rFonts w:ascii="Book Antiqua" w:hAnsi="Book Antiqua"/>
                <w:snapToGrid w:val="0"/>
              </w:rPr>
              <w:t>esercizio sono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stati rilevati dalla 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Pr="005806CE">
              <w:rPr>
                <w:rFonts w:ascii="Book Antiqua" w:hAnsi="Book Antiqua"/>
                <w:snapToGrid w:val="0"/>
              </w:rPr>
              <w:t xml:space="preserve"> economica patrimoniale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in corrispondenza delle correlate registrazioni in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Pr="005806CE">
              <w:rPr>
                <w:rFonts w:ascii="Book Antiqua" w:hAnsi="Book Antiqua"/>
                <w:snapToGrid w:val="0"/>
              </w:rPr>
              <w:t xml:space="preserve"> finanziaria delle fasi dell</w:t>
            </w:r>
            <w:r>
              <w:rPr>
                <w:rFonts w:ascii="Book Antiqua" w:hAnsi="Book Antiqua"/>
                <w:snapToGrid w:val="0"/>
              </w:rPr>
              <w:t>’</w:t>
            </w:r>
            <w:r w:rsidRPr="005806CE">
              <w:rPr>
                <w:rFonts w:ascii="Book Antiqua" w:hAnsi="Book Antiqua"/>
                <w:snapToGrid w:val="0"/>
              </w:rPr>
              <w:t>entrata e della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spesa, secondo le modalit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Pr="005806CE">
              <w:rPr>
                <w:rFonts w:ascii="Book Antiqua" w:hAnsi="Book Antiqua"/>
                <w:snapToGrid w:val="0"/>
              </w:rPr>
              <w:t xml:space="preserve"> previste dal Principio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contabile applicato relativo alla 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economica-patrimoniale di cui all</w:t>
            </w:r>
            <w:r>
              <w:rPr>
                <w:rFonts w:ascii="Book Antiqua" w:hAnsi="Book Antiqua"/>
                <w:snapToGrid w:val="0"/>
              </w:rPr>
              <w:t>’A</w:t>
            </w:r>
            <w:r w:rsidRPr="005806CE">
              <w:rPr>
                <w:rFonts w:ascii="Book Antiqua" w:hAnsi="Book Antiqua"/>
                <w:snapToGrid w:val="0"/>
              </w:rPr>
              <w:t>llegato n. 4/3 al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D.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Lgs. n. 118/2011?</w:t>
            </w:r>
          </w:p>
          <w:p w14:paraId="0217E295" w14:textId="4989CB16" w:rsid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640F4CA" w14:textId="77777777" w:rsidR="00792ACC" w:rsidRPr="005806CE" w:rsidRDefault="00792ACC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BFE25F5" w14:textId="0C3A93D4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lastRenderedPageBreak/>
              <w:t>Sono state elaborate e registrate dalla 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="00792ACC">
              <w:rPr>
                <w:rFonts w:ascii="Book Antiqua" w:hAnsi="Book Antiqua"/>
                <w:snapToGrid w:val="0"/>
              </w:rPr>
              <w:t xml:space="preserve"> </w:t>
            </w:r>
            <w:r w:rsidRPr="005806CE">
              <w:rPr>
                <w:rFonts w:ascii="Book Antiqua" w:hAnsi="Book Antiqua"/>
                <w:snapToGrid w:val="0"/>
              </w:rPr>
              <w:t>economica-patrimoniale le scritture di assestamento</w:t>
            </w:r>
          </w:p>
          <w:p w14:paraId="3002CE12" w14:textId="77777777" w:rsidR="005806CE" w:rsidRDefault="005806CE" w:rsidP="006F23B1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economico previste dal Principio contabile</w:t>
            </w:r>
            <w:r>
              <w:rPr>
                <w:rFonts w:ascii="Book Antiqua" w:hAnsi="Book Antiqua"/>
                <w:snapToGrid w:val="0"/>
              </w:rPr>
              <w:t xml:space="preserve"> 4/3</w:t>
            </w:r>
            <w:r w:rsidRPr="005806CE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84680" w14:textId="77777777" w:rsidR="00AA4013" w:rsidRPr="00FC4811" w:rsidRDefault="00AA4013" w:rsidP="00A73D74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5A505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88DB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23CF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A4013" w:rsidRPr="008C0360" w14:paraId="43A16CC8" w14:textId="77777777" w:rsidTr="00223107">
        <w:trPr>
          <w:trHeight w:val="526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6BAC04" w14:textId="77777777" w:rsidR="00AA4013" w:rsidRDefault="00223107" w:rsidP="006F23B1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</w:p>
          <w:p w14:paraId="2DB2E900" w14:textId="77777777" w:rsidR="00AA4013" w:rsidRPr="008C0360" w:rsidRDefault="00AA4013" w:rsidP="006F23B1">
            <w:pPr>
              <w:widowControl w:val="0"/>
              <w:jc w:val="both"/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</w:rPr>
              <w:t>VERIFICHE DI COERENZA</w:t>
            </w:r>
          </w:p>
        </w:tc>
      </w:tr>
      <w:tr w:rsidR="00AA4013" w:rsidRPr="008C0360" w14:paraId="3777C14C" w14:textId="77777777" w:rsidTr="00FA6B85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D70EF2" w14:textId="77777777" w:rsidR="00AA4013" w:rsidRPr="00792ACC" w:rsidRDefault="005806CE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</w:pPr>
            <w:r w:rsidRPr="00792ACC"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  <w:t>Stato Patrimoniale</w:t>
            </w:r>
          </w:p>
          <w:p w14:paraId="2F652F09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Attivo = Passivo</w:t>
            </w:r>
          </w:p>
          <w:p w14:paraId="57CA2CEE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022A9D4D" w14:textId="77777777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</w:p>
          <w:p w14:paraId="37E14999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  <w:r w:rsidRPr="006F23B1">
              <w:rPr>
                <w:rFonts w:ascii="Book Antiqua" w:hAnsi="Book Antiqua"/>
                <w:i/>
                <w:iCs/>
                <w:u w:val="single"/>
              </w:rPr>
              <w:t xml:space="preserve">Attivo </w:t>
            </w:r>
          </w:p>
          <w:p w14:paraId="58D13605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L'Ente ha aggiornato gli inventari per determinare l'effettiva consistenza del patrimonio?</w:t>
            </w:r>
          </w:p>
          <w:p w14:paraId="6D123A93" w14:textId="77777777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</w:p>
          <w:p w14:paraId="6F5E14A8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 valori delle immobilizzazioni immateriali e materiali trovano corrispondenza nell’inventario con il registro dei cespiti?</w:t>
            </w:r>
          </w:p>
          <w:p w14:paraId="074B6998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731EA9BB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Contabilizzazione delle partecipazioni:</w:t>
            </w:r>
          </w:p>
          <w:p w14:paraId="7A627001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2D6FC6FB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  <w:noProof/>
              </w:rPr>
            </w:pPr>
            <w:r w:rsidRPr="006F23B1">
              <w:rPr>
                <w:rFonts w:ascii="Book Antiqua" w:hAnsi="Book Antiqua"/>
                <w:i/>
                <w:iCs/>
                <w:noProof/>
              </w:rPr>
              <w:t>Società/Ente  %    Valore al 31/12      Criterio di valutazione</w:t>
            </w:r>
          </w:p>
          <w:p w14:paraId="34316553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  <w:noProof/>
              </w:rPr>
            </w:pPr>
            <w:r w:rsidRPr="006F23B1">
              <w:rPr>
                <w:rFonts w:ascii="Book Antiqua" w:hAnsi="Book Antiqua"/>
                <w:i/>
                <w:iCs/>
                <w:noProof/>
              </w:rPr>
              <w:t>1)</w:t>
            </w:r>
          </w:p>
          <w:p w14:paraId="6608E855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2)</w:t>
            </w:r>
          </w:p>
          <w:p w14:paraId="7EC5F425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3)</w:t>
            </w:r>
          </w:p>
          <w:p w14:paraId="0B342588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4)</w:t>
            </w:r>
          </w:p>
          <w:p w14:paraId="6A909012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5)</w:t>
            </w:r>
          </w:p>
          <w:p w14:paraId="46F3EF2F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,,)</w:t>
            </w:r>
          </w:p>
          <w:p w14:paraId="172BC674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05690498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La classificazione è coe</w:t>
            </w:r>
            <w:r w:rsidR="00013F68" w:rsidRPr="006F23B1">
              <w:rPr>
                <w:rFonts w:ascii="Book Antiqua" w:hAnsi="Book Antiqua"/>
              </w:rPr>
              <w:t>ren</w:t>
            </w:r>
            <w:r w:rsidRPr="006F23B1">
              <w:rPr>
                <w:rFonts w:ascii="Book Antiqua" w:hAnsi="Book Antiqua"/>
              </w:rPr>
              <w:t>te con la modalità ed i criteri previsti dal Principio contabile di cui all’Allegato n. 4/3?</w:t>
            </w:r>
          </w:p>
          <w:p w14:paraId="28E1F464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346FC490" w14:textId="490351F2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È costituita una riserva indisponibile (allocata in Patrimonio netto nella voce relativa alle altre riserve</w:t>
            </w:r>
            <w:r w:rsidR="00792ACC">
              <w:rPr>
                <w:rFonts w:ascii="Book Antiqua" w:hAnsi="Book Antiqua"/>
              </w:rPr>
              <w:t xml:space="preserve"> </w:t>
            </w:r>
            <w:r w:rsidRPr="006F23B1">
              <w:rPr>
                <w:rFonts w:ascii="Book Antiqua" w:hAnsi="Book Antiqua"/>
              </w:rPr>
              <w:t>indisponibili) di importo pari al valore del fondo di dotazione conferito in enti le cui partecipazioni non</w:t>
            </w:r>
            <w:r w:rsidR="00792ACC">
              <w:rPr>
                <w:rFonts w:ascii="Book Antiqua" w:hAnsi="Book Antiqua"/>
              </w:rPr>
              <w:t xml:space="preserve"> </w:t>
            </w:r>
            <w:r w:rsidRPr="006F23B1">
              <w:rPr>
                <w:rFonts w:ascii="Book Antiqua" w:hAnsi="Book Antiqua"/>
              </w:rPr>
              <w:t>hanno valore di liquidazione?</w:t>
            </w:r>
          </w:p>
          <w:p w14:paraId="0F15FF41" w14:textId="77777777" w:rsidR="00205FC1" w:rsidRPr="006F23B1" w:rsidRDefault="00205FC1" w:rsidP="006F23B1">
            <w:pPr>
              <w:jc w:val="both"/>
              <w:rPr>
                <w:rFonts w:ascii="Book Antiqua" w:hAnsi="Book Antiqua"/>
              </w:rPr>
            </w:pPr>
          </w:p>
          <w:p w14:paraId="3031D9A8" w14:textId="275F5393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Le rimanenze sono valorizzate?</w:t>
            </w:r>
          </w:p>
          <w:p w14:paraId="0377E1A5" w14:textId="77777777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</w:p>
          <w:p w14:paraId="291821BA" w14:textId="5C115CD6" w:rsidR="005806CE" w:rsidRPr="00792ACC" w:rsidRDefault="005806CE" w:rsidP="006F23B1">
            <w:pPr>
              <w:jc w:val="both"/>
              <w:rPr>
                <w:rFonts w:ascii="Book Antiqua" w:hAnsi="Book Antiqua"/>
                <w:u w:val="single"/>
              </w:rPr>
            </w:pPr>
            <w:r w:rsidRPr="00792ACC">
              <w:rPr>
                <w:rFonts w:ascii="Book Antiqua" w:hAnsi="Book Antiqua"/>
                <w:u w:val="single"/>
              </w:rPr>
              <w:t xml:space="preserve">Verifica </w:t>
            </w:r>
            <w:r w:rsidR="00792ACC" w:rsidRPr="00792ACC">
              <w:rPr>
                <w:rFonts w:ascii="Book Antiqua" w:hAnsi="Book Antiqua"/>
                <w:u w:val="single"/>
              </w:rPr>
              <w:t xml:space="preserve">della </w:t>
            </w:r>
            <w:r w:rsidRPr="00792ACC">
              <w:rPr>
                <w:rFonts w:ascii="Book Antiqua" w:hAnsi="Book Antiqua"/>
                <w:u w:val="single"/>
              </w:rPr>
              <w:t xml:space="preserve">coerenza </w:t>
            </w:r>
            <w:r w:rsidR="00792ACC" w:rsidRPr="00792ACC">
              <w:rPr>
                <w:rFonts w:ascii="Book Antiqua" w:hAnsi="Book Antiqua"/>
                <w:u w:val="single"/>
              </w:rPr>
              <w:t xml:space="preserve">dei </w:t>
            </w:r>
            <w:r w:rsidRPr="00792ACC">
              <w:rPr>
                <w:rFonts w:ascii="Book Antiqua" w:hAnsi="Book Antiqua"/>
                <w:u w:val="single"/>
              </w:rPr>
              <w:t>Crediti con Residui Attivi</w:t>
            </w:r>
          </w:p>
          <w:p w14:paraId="1DD2AB8C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tbl>
            <w:tblPr>
              <w:tblW w:w="49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80"/>
              <w:gridCol w:w="2121"/>
            </w:tblGrid>
            <w:tr w:rsidR="00013F68" w:rsidRPr="006F23B1" w14:paraId="59457CEB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BDE9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CREDITI</w:t>
                  </w:r>
                </w:p>
              </w:tc>
              <w:tc>
                <w:tcPr>
                  <w:tcW w:w="28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6502C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E663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479712B5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6192A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FCDE ECONOMICA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0394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2042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735C2FD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573D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POSTALI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A8B0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53A2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A940706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63A4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BANCARI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7865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AC1A8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69306BC4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E4579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SALDO IVA 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C1A0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2088E4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1FEBC66B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32F59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CREDITI STRALCIATI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C277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23083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46092D38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7AC85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altri residui non connessi a crediti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2464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E0096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80934A1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8960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  <w:r w:rsidRPr="006F23B1">
                    <w:rPr>
                      <w:rFonts w:ascii="Book Antiqua" w:hAnsi="Book Antiqua" w:cs="Arial"/>
                      <w:b/>
                      <w:bCs/>
                    </w:rPr>
                    <w:t>RESIDUI ATTIVI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199A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=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1BF6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5572A227" w14:textId="77777777" w:rsidTr="006F23B1">
              <w:trPr>
                <w:trHeight w:val="315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4C646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757B4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C59E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i/>
                      <w:iCs/>
                    </w:rPr>
                  </w:pPr>
                  <w:r w:rsidRPr="006F23B1">
                    <w:rPr>
                      <w:rFonts w:ascii="Book Antiqua" w:hAnsi="Book Antiqua" w:cs="Arial"/>
                      <w:i/>
                      <w:iCs/>
                    </w:rPr>
                    <w:t xml:space="preserve"> €                            0,00 </w:t>
                  </w:r>
                </w:p>
              </w:tc>
            </w:tr>
          </w:tbl>
          <w:p w14:paraId="29C38FD4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p w14:paraId="123A81FC" w14:textId="0C5193C8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Si riscontra la presenza di crediti riconosciuti di dubbia o difficile esazione riconducibili a residui attivi da oltre tre anni</w:t>
            </w:r>
            <w:r w:rsidR="00792ACC">
              <w:rPr>
                <w:rFonts w:ascii="Book Antiqua" w:hAnsi="Book Antiqua"/>
              </w:rPr>
              <w:t xml:space="preserve"> </w:t>
            </w:r>
            <w:r w:rsidRPr="006F23B1">
              <w:rPr>
                <w:rFonts w:ascii="Book Antiqua" w:hAnsi="Book Antiqua"/>
              </w:rPr>
              <w:t>dalla loro scadenza e non riscossi anche se non ancora prescritti, stralciati dalle scritture finanziarie e mantenuti nello</w:t>
            </w:r>
            <w:r w:rsidR="00792ACC">
              <w:rPr>
                <w:rFonts w:ascii="Book Antiqua" w:hAnsi="Book Antiqua"/>
              </w:rPr>
              <w:t xml:space="preserve"> </w:t>
            </w:r>
            <w:r w:rsidRPr="006F23B1">
              <w:rPr>
                <w:rFonts w:ascii="Book Antiqua" w:hAnsi="Book Antiqua"/>
              </w:rPr>
              <w:t xml:space="preserve">Stato patrimoniale in ossequio al Principio contabile Allegato n. 4/2 al </w:t>
            </w:r>
            <w:r w:rsidR="00CE722D" w:rsidRPr="006F23B1">
              <w:rPr>
                <w:rFonts w:ascii="Book Antiqua" w:hAnsi="Book Antiqua"/>
              </w:rPr>
              <w:t>D.lgs.</w:t>
            </w:r>
            <w:r w:rsidRPr="006F23B1">
              <w:rPr>
                <w:rFonts w:ascii="Book Antiqua" w:hAnsi="Book Antiqua"/>
              </w:rPr>
              <w:t xml:space="preserve"> n. 118/2011?</w:t>
            </w:r>
          </w:p>
          <w:p w14:paraId="69995239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</w:p>
          <w:p w14:paraId="39F43EF5" w14:textId="77777777" w:rsidR="005806CE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In tal caso:</w:t>
            </w:r>
          </w:p>
          <w:p w14:paraId="6A200635" w14:textId="77777777" w:rsidR="00160D37" w:rsidRPr="006F23B1" w:rsidRDefault="00160D37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l’ente ha provveduto ad iscrivere, in corrispondenza dei crediti relativi stralciati dalla contabilità finanziaria e mantenuti nello Stato patrimoniale, un Fondo svalutazione crediti pari al loro intero ammontare?</w:t>
            </w:r>
          </w:p>
          <w:p w14:paraId="699B0AD9" w14:textId="77777777" w:rsidR="00160D37" w:rsidRPr="006F23B1" w:rsidRDefault="00160D37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i crediti relativi stralciati dalle scritture finanziarie e mantenuti nello Stato patrimoniale, sono stati individuati negli elenchi allegati al rendiconto annuale indicando il loro ammontare complessivo? </w:t>
            </w:r>
          </w:p>
          <w:p w14:paraId="1280E0CF" w14:textId="381DCA6A" w:rsidR="00160D37" w:rsidRPr="00792ACC" w:rsidRDefault="00160D37" w:rsidP="006F23B1">
            <w:pPr>
              <w:jc w:val="both"/>
              <w:rPr>
                <w:rFonts w:ascii="Book Antiqua" w:hAnsi="Book Antiqua"/>
                <w:u w:val="single"/>
              </w:rPr>
            </w:pPr>
            <w:r w:rsidRPr="00792ACC">
              <w:rPr>
                <w:rFonts w:ascii="Book Antiqua" w:hAnsi="Book Antiqua"/>
                <w:u w:val="single"/>
              </w:rPr>
              <w:t xml:space="preserve">Verifica </w:t>
            </w:r>
            <w:r w:rsidR="00792ACC" w:rsidRPr="00792ACC">
              <w:rPr>
                <w:rFonts w:ascii="Book Antiqua" w:hAnsi="Book Antiqua"/>
                <w:u w:val="single"/>
              </w:rPr>
              <w:t xml:space="preserve">della </w:t>
            </w:r>
            <w:r w:rsidRPr="00792ACC">
              <w:rPr>
                <w:rFonts w:ascii="Book Antiqua" w:hAnsi="Book Antiqua"/>
                <w:u w:val="single"/>
              </w:rPr>
              <w:t>coerenza del Fondo svalutazione crediti con il Fondo crediti di dubbia esigibilità accantonato nel risultato di</w:t>
            </w:r>
            <w:r w:rsidR="00792ACC">
              <w:rPr>
                <w:rFonts w:ascii="Book Antiqua" w:hAnsi="Book Antiqua"/>
                <w:u w:val="single"/>
              </w:rPr>
              <w:t xml:space="preserve"> </w:t>
            </w:r>
            <w:r w:rsidR="00013F68" w:rsidRPr="00792ACC">
              <w:rPr>
                <w:rFonts w:ascii="Book Antiqua" w:hAnsi="Book Antiqua"/>
                <w:u w:val="single"/>
              </w:rPr>
              <w:t>A</w:t>
            </w:r>
            <w:r w:rsidRPr="00792ACC">
              <w:rPr>
                <w:rFonts w:ascii="Book Antiqua" w:hAnsi="Book Antiqua"/>
                <w:u w:val="single"/>
              </w:rPr>
              <w:t>mministrazione</w:t>
            </w:r>
          </w:p>
          <w:p w14:paraId="753D1945" w14:textId="77777777" w:rsidR="00013F68" w:rsidRPr="00792ACC" w:rsidRDefault="00013F68" w:rsidP="006F23B1">
            <w:pPr>
              <w:jc w:val="both"/>
              <w:rPr>
                <w:rFonts w:ascii="Book Antiqua" w:hAnsi="Book Antiqua"/>
                <w:u w:val="single"/>
              </w:rPr>
            </w:pPr>
          </w:p>
          <w:tbl>
            <w:tblPr>
              <w:tblW w:w="49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80"/>
              <w:gridCol w:w="2121"/>
            </w:tblGrid>
            <w:tr w:rsidR="00013F68" w:rsidRPr="006F23B1" w14:paraId="21D69DAC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FF757C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FCDE ECONOMICA</w:t>
                  </w:r>
                </w:p>
              </w:tc>
              <w:tc>
                <w:tcPr>
                  <w:tcW w:w="28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AF4F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5205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767EEFEA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6B90D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CREDITI STRALCIATI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FB11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A83C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0482AC3C" w14:textId="77777777" w:rsidTr="006F23B1">
              <w:trPr>
                <w:trHeight w:val="69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6D6C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FCDE SU ACCERTAMENTI IMPUTATI AGLI ESERCIZI SUCCESSIVI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B3471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78EE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4B689EA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62BC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  <w:r w:rsidRPr="006F23B1">
                    <w:rPr>
                      <w:rFonts w:ascii="Book Antiqua" w:hAnsi="Book Antiqua" w:cs="Arial"/>
                      <w:b/>
                      <w:bCs/>
                    </w:rPr>
                    <w:t>FCDE FINANZIARIA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A2AB1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48106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5DC1A306" w14:textId="77777777" w:rsidTr="006F23B1">
              <w:trPr>
                <w:trHeight w:val="315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5A6F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348D3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DCF2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i/>
                      <w:iCs/>
                    </w:rPr>
                  </w:pPr>
                  <w:r w:rsidRPr="006F23B1">
                    <w:rPr>
                      <w:rFonts w:ascii="Book Antiqua" w:hAnsi="Book Antiqua" w:cs="Arial"/>
                      <w:i/>
                      <w:iCs/>
                    </w:rPr>
                    <w:t xml:space="preserve"> €                            0,00 </w:t>
                  </w:r>
                </w:p>
              </w:tc>
            </w:tr>
          </w:tbl>
          <w:p w14:paraId="6898076D" w14:textId="071B02AB" w:rsidR="00160D37" w:rsidRPr="006F23B1" w:rsidRDefault="00160D37" w:rsidP="006F23B1">
            <w:pPr>
              <w:tabs>
                <w:tab w:val="left" w:pos="1095"/>
              </w:tabs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saldo dell’IVA al 31 dicembre è riportato nello Stato patrimoniale?</w:t>
            </w:r>
          </w:p>
          <w:p w14:paraId="2B61D02B" w14:textId="77777777" w:rsidR="00160D37" w:rsidRPr="006F23B1" w:rsidRDefault="00160D37" w:rsidP="006F23B1">
            <w:pPr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saldo dell’IVA al 31 dicembre è conciliato gli importi riportati nella Dichiarazione IVA dell’ente?</w:t>
            </w:r>
          </w:p>
          <w:p w14:paraId="627BC6DA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</w:p>
          <w:p w14:paraId="4188931B" w14:textId="77777777" w:rsidR="00160D37" w:rsidRPr="006F23B1" w:rsidRDefault="00160D37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Disponibilità liquide</w:t>
            </w:r>
          </w:p>
          <w:p w14:paraId="2F803A97" w14:textId="77777777" w:rsidR="00160D37" w:rsidRPr="006F23B1" w:rsidRDefault="00160D37" w:rsidP="006F23B1">
            <w:pPr>
              <w:jc w:val="both"/>
              <w:rPr>
                <w:rFonts w:ascii="Book Antiqua" w:hAnsi="Book Antiqua"/>
                <w:i/>
                <w:iCs/>
              </w:rPr>
            </w:pPr>
          </w:p>
          <w:p w14:paraId="65548D24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Indicazione della quota in Banca d’Italia?</w:t>
            </w:r>
          </w:p>
          <w:p w14:paraId="77B7998F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</w:p>
          <w:p w14:paraId="598AE9F9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Depositi postali? sono stati trattati?</w:t>
            </w:r>
          </w:p>
          <w:p w14:paraId="413EEC5E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tbl>
            <w:tblPr>
              <w:tblW w:w="49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80"/>
              <w:gridCol w:w="2121"/>
            </w:tblGrid>
            <w:tr w:rsidR="00013F68" w:rsidRPr="006F23B1" w14:paraId="65498AEA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EB61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POSTALI</w:t>
                  </w:r>
                </w:p>
              </w:tc>
              <w:tc>
                <w:tcPr>
                  <w:tcW w:w="28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9CE920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836C3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27AB8CC8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31610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BANCARI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24298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1B8C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5612279E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4953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  <w:r w:rsidRPr="006F23B1">
                    <w:rPr>
                      <w:rFonts w:ascii="Book Antiqua" w:hAnsi="Book Antiqua" w:cs="Arial"/>
                      <w:b/>
                      <w:bCs/>
                    </w:rPr>
                    <w:t>Altri depositi bancari e postali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E5B65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4EC8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7AF4EB8" w14:textId="77777777" w:rsidTr="006F23B1">
              <w:trPr>
                <w:trHeight w:val="315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6C3EC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7014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A25F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i/>
                      <w:iCs/>
                    </w:rPr>
                  </w:pPr>
                  <w:r w:rsidRPr="006F23B1">
                    <w:rPr>
                      <w:rFonts w:ascii="Book Antiqua" w:hAnsi="Book Antiqua" w:cs="Arial"/>
                      <w:i/>
                      <w:iCs/>
                    </w:rPr>
                    <w:t xml:space="preserve"> €                            0,00 </w:t>
                  </w:r>
                </w:p>
              </w:tc>
            </w:tr>
          </w:tbl>
          <w:p w14:paraId="5B6BC873" w14:textId="69EB1D72" w:rsidR="00013F68" w:rsidRDefault="00013F68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</w:p>
          <w:p w14:paraId="7BD58F8D" w14:textId="77777777" w:rsidR="00792ACC" w:rsidRPr="006F23B1" w:rsidRDefault="00792ACC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</w:p>
          <w:p w14:paraId="50F5DB4A" w14:textId="77777777" w:rsidR="00F55F0D" w:rsidRPr="006F23B1" w:rsidRDefault="00F55F0D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  <w:r w:rsidRPr="006F23B1">
              <w:rPr>
                <w:rFonts w:ascii="Book Antiqua" w:hAnsi="Book Antiqua"/>
                <w:i/>
                <w:iCs/>
                <w:u w:val="single"/>
              </w:rPr>
              <w:lastRenderedPageBreak/>
              <w:t>Passivo</w:t>
            </w:r>
          </w:p>
          <w:p w14:paraId="02EA74DC" w14:textId="77777777" w:rsidR="00F55F0D" w:rsidRPr="006F23B1" w:rsidRDefault="00F55F0D" w:rsidP="006F23B1">
            <w:pPr>
              <w:jc w:val="both"/>
              <w:rPr>
                <w:rFonts w:ascii="Book Antiqua" w:hAnsi="Book Antiqua"/>
                <w:i/>
                <w:iCs/>
              </w:rPr>
            </w:pPr>
          </w:p>
          <w:p w14:paraId="7791E0A1" w14:textId="77777777" w:rsidR="00D07023" w:rsidRPr="006F23B1" w:rsidRDefault="00D07023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Patrimonio netto</w:t>
            </w:r>
          </w:p>
          <w:p w14:paraId="32636FFC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fondo di dotazione è stato correttamente costituito?</w:t>
            </w:r>
          </w:p>
          <w:p w14:paraId="2BCBEBE4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 caso in cui il valore del fondo di dotazione si presenti, anche per effetto dell’adeguamento delle riserve indisponibili, con importo anormalmente basso o negativo, l’ente ha assunto tutte le iniziative necessarie per ripristinare con utilizzo di altre riserve disponibili eventualmente ricostituitesi, se esistenti, o con gli utili di esercizi successivi, per riequilibrare la propria Situazione patrimoniale?</w:t>
            </w:r>
          </w:p>
          <w:p w14:paraId="49255F65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riserve indisponibili da beni demaniali, patrimoniali indisponibili e beni culturali vincolati derivano dalla</w:t>
            </w:r>
            <w:r w:rsidR="003D5A99" w:rsidRPr="006F23B1">
              <w:rPr>
                <w:rFonts w:ascii="Book Antiqua" w:hAnsi="Book Antiqua"/>
                <w:snapToGrid w:val="0"/>
              </w:rPr>
              <w:t xml:space="preserve"> </w:t>
            </w:r>
            <w:r w:rsidRPr="006F23B1">
              <w:rPr>
                <w:rFonts w:ascii="Book Antiqua" w:hAnsi="Book Antiqua"/>
                <w:snapToGrid w:val="0"/>
              </w:rPr>
              <w:t>consistenza dei relativi cespiti, al netto del fondo di ammortamento, sono state correttamente costituite?</w:t>
            </w:r>
          </w:p>
          <w:p w14:paraId="39C9902A" w14:textId="4AF11F10" w:rsidR="00013F68" w:rsidRPr="006F23B1" w:rsidRDefault="00013F68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La loro consistenza è coerente con le immobilizzazioni?</w:t>
            </w:r>
          </w:p>
          <w:p w14:paraId="04AC795F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Sono state correttamente costituite e movimentate le Riserve da permessi di costruire?</w:t>
            </w:r>
          </w:p>
          <w:p w14:paraId="67B8EA61" w14:textId="77777777" w:rsidR="00160D37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È stata portata a riserva la quota che finanzia investimenti?</w:t>
            </w:r>
          </w:p>
          <w:p w14:paraId="3C048645" w14:textId="77777777" w:rsidR="00160D37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i/>
                <w:iCs/>
                <w:snapToGrid w:val="0"/>
              </w:rPr>
            </w:pPr>
            <w:r w:rsidRPr="006F23B1">
              <w:rPr>
                <w:rFonts w:ascii="Book Antiqua" w:hAnsi="Book Antiqua"/>
                <w:i/>
                <w:iCs/>
                <w:snapToGrid w:val="0"/>
              </w:rPr>
              <w:t>Verifiche sulla variazione di patrimonio netto:</w:t>
            </w:r>
          </w:p>
          <w:p w14:paraId="149FE8A6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noProof/>
                <w:snapToGrid w:val="0"/>
              </w:rPr>
              <w:drawing>
                <wp:inline distT="0" distB="0" distL="0" distR="0" wp14:anchorId="4B364E5A" wp14:editId="7D68AA0F">
                  <wp:extent cx="3257550" cy="144780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ACEB24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i/>
                <w:iCs/>
                <w:snapToGrid w:val="0"/>
              </w:rPr>
            </w:pPr>
            <w:r w:rsidRPr="006F23B1">
              <w:rPr>
                <w:rFonts w:ascii="Book Antiqua" w:hAnsi="Book Antiqua"/>
                <w:i/>
                <w:iCs/>
                <w:snapToGrid w:val="0"/>
              </w:rPr>
              <w:t>Fondi rischi e oneri</w:t>
            </w:r>
          </w:p>
          <w:p w14:paraId="65C59ED0" w14:textId="07FBDE01" w:rsidR="003D5A99" w:rsidRPr="006F23B1" w:rsidRDefault="00792ACC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L’importo delle voci </w:t>
            </w:r>
            <w:r>
              <w:rPr>
                <w:rFonts w:ascii="Book Antiqua" w:hAnsi="Book Antiqua"/>
                <w:snapToGrid w:val="0"/>
              </w:rPr>
              <w:t>del passivo</w:t>
            </w:r>
            <w:r w:rsidRPr="006F23B1">
              <w:rPr>
                <w:rFonts w:ascii="Book Antiqua" w:hAnsi="Book Antiqua"/>
                <w:snapToGrid w:val="0"/>
              </w:rPr>
              <w:t xml:space="preserve"> della Situazione patrimoniale </w:t>
            </w:r>
            <w:r>
              <w:rPr>
                <w:rFonts w:ascii="Book Antiqua" w:hAnsi="Book Antiqua"/>
                <w:snapToGrid w:val="0"/>
              </w:rPr>
              <w:t xml:space="preserve">(lettera B) </w:t>
            </w:r>
            <w:r w:rsidR="003D5A99" w:rsidRPr="006F23B1">
              <w:rPr>
                <w:rFonts w:ascii="Book Antiqua" w:hAnsi="Book Antiqua"/>
                <w:snapToGrid w:val="0"/>
              </w:rPr>
              <w:t>della Situazione patrimoniale riguardanti i Fondi per rischi e oneri trova conciliazione con le quote accantonate nel risultato di amministrazione di cui all’Allegato a) dello schema di rendiconto (Allegato n. 10 del D.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 w:rsidR="003D5A99" w:rsidRPr="006F23B1">
              <w:rPr>
                <w:rFonts w:ascii="Book Antiqua" w:hAnsi="Book Antiqua"/>
                <w:snapToGrid w:val="0"/>
              </w:rPr>
              <w:t>Lgs. n. 118/2011)?</w:t>
            </w:r>
          </w:p>
          <w:p w14:paraId="696A907D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i/>
                <w:iCs/>
                <w:snapToGrid w:val="0"/>
              </w:rPr>
            </w:pPr>
            <w:r w:rsidRPr="006F23B1">
              <w:rPr>
                <w:rFonts w:ascii="Book Antiqua" w:hAnsi="Book Antiqua"/>
                <w:i/>
                <w:iCs/>
                <w:snapToGrid w:val="0"/>
              </w:rPr>
              <w:t>Mutui e debiti di finanziamento</w:t>
            </w:r>
          </w:p>
          <w:p w14:paraId="38360013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L’Ente ha effettuato correttamente la registrazione degli impegni riguardanti le rate di ammortamento dei finanziamenti contratti dall’ente, con imputazione agli esercizi successivi ovvero degli impegni automatici per </w:t>
            </w:r>
            <w:r w:rsidRPr="006F23B1">
              <w:rPr>
                <w:rFonts w:ascii="Book Antiqua" w:hAnsi="Book Antiqua"/>
                <w:snapToGrid w:val="0"/>
              </w:rPr>
              <w:lastRenderedPageBreak/>
              <w:t>gli esercizi non gestiti?</w:t>
            </w:r>
          </w:p>
          <w:p w14:paraId="0AADABA0" w14:textId="77777777" w:rsidR="00D07023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Totale Impegni pluriennali (allegato g al rendiconto) per rimborso prestiti trova conciliazione con il valore dei debiti di finanziamento riportati nello Stato patrimoniale?</w:t>
            </w:r>
          </w:p>
          <w:p w14:paraId="439DE0FB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valore dei debiti di finanziamento riportati nello Stato patrimoniale è coerente i valori desumibili dalla documentazione di natura extracontabile (quali ad esempio i piani di ammortamento dei mutui, eccetera)?</w:t>
            </w:r>
          </w:p>
          <w:p w14:paraId="1ACCDE71" w14:textId="77777777" w:rsidR="00D07023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L’importo dei residui passivi per Rimborso Anticipazione di tesoreria è correttamente conciliato con il valore dei Debiti da finanziamento verso banche e tesoriere?</w:t>
            </w:r>
          </w:p>
          <w:p w14:paraId="407E660C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Verifica coerenza Debiti con Residui Passivi</w:t>
            </w:r>
          </w:p>
          <w:p w14:paraId="4C1DC1C3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noProof/>
                <w:snapToGrid w:val="0"/>
              </w:rPr>
              <w:drawing>
                <wp:inline distT="0" distB="0" distL="0" distR="0" wp14:anchorId="3350F9B6" wp14:editId="44888320">
                  <wp:extent cx="4031621" cy="119062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540" cy="1190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F22CB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Contributi agli investimenti</w:t>
            </w:r>
          </w:p>
          <w:p w14:paraId="46874D4C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Verifica coerenza dei ricavi concernenti i contributi agli investimenti con i correlati accertamenti Quota annuale dei contributi agli investimenti è stata gestita?</w:t>
            </w:r>
          </w:p>
          <w:p w14:paraId="4FAD3732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Ratei e risconti</w:t>
            </w:r>
          </w:p>
          <w:p w14:paraId="432B6A28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 Ratei e risconti passivi sono stati gestiti?</w:t>
            </w:r>
          </w:p>
          <w:p w14:paraId="73945712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In particolare, sono stati rilevati:</w:t>
            </w:r>
          </w:p>
          <w:p w14:paraId="1CDD45E0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Rateo relativo al Salario Accessorio</w:t>
            </w:r>
          </w:p>
          <w:p w14:paraId="6FCE716C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Risconti per Concessioni pluriennali</w:t>
            </w:r>
          </w:p>
          <w:p w14:paraId="5DE22E46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Risconti passivi</w:t>
            </w:r>
          </w:p>
          <w:p w14:paraId="49161EF4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Risconti attivi</w:t>
            </w:r>
          </w:p>
          <w:p w14:paraId="70AE4337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 Ratei attivi</w:t>
            </w:r>
          </w:p>
          <w:p w14:paraId="6855873E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Conti d’ordine</w:t>
            </w:r>
          </w:p>
          <w:p w14:paraId="343255E0" w14:textId="64806FCD" w:rsidR="00D07023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Nella voce dei conti d’ordine degli impegni su esercizi futuri sono conteggiati il fondo pluriennale vincolato determinato in spesa (al netto di quella parte riferibile ai ratei e ai risconti cfr. punto 9.4) e gli impegni coperti con contributi a rendicontazione o altre entrate con esigibilità correlata alla spesa?</w:t>
            </w:r>
          </w:p>
          <w:p w14:paraId="2E4E0874" w14:textId="02A72316" w:rsidR="00792ACC" w:rsidRDefault="00792ACC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</w:p>
          <w:p w14:paraId="0A1551FD" w14:textId="77777777" w:rsidR="00F55F0D" w:rsidRPr="00792ACC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</w:pPr>
            <w:r w:rsidRPr="00792ACC"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  <w:lastRenderedPageBreak/>
              <w:t>Conto Economico</w:t>
            </w:r>
          </w:p>
          <w:p w14:paraId="6EF701B1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La voce A1 trova conciliazione con gli accertamenti di competenza del titolo I dell’entrata al netto degli accertamenti del piano finanziario (di seguito p.f.) “E.1.03.00.00.000” che confluiscono nella voce A2 e di eventuali tributi in c/capitale?</w:t>
            </w:r>
          </w:p>
          <w:p w14:paraId="1508D8A4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La voce A3a trova conciliazione con gli accertamenti del titolo II dell’entrata?</w:t>
            </w:r>
          </w:p>
          <w:p w14:paraId="0F6BD071" w14:textId="37EC873A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voci A4a, A4b e A4c trovano conciliazione con gli accertamenti di competenza delle rispettive categorie di entrata?</w:t>
            </w:r>
          </w:p>
          <w:p w14:paraId="36282FC1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Vendita di beni “E.3.01.01.00.000”</w:t>
            </w:r>
          </w:p>
          <w:p w14:paraId="3EBCDB80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Entrate dalla vendita di servizi “E.3.01.02.01.000”</w:t>
            </w:r>
          </w:p>
          <w:p w14:paraId="6E3D95EA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Proventi derivanti dalla gestione dei beni “E.3.01.03.00.000”</w:t>
            </w:r>
          </w:p>
          <w:p w14:paraId="4BAD18BC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La voce A8 trova conciliazione con le altre entrate del titolo III come i “Proventi derivanti dall'attività di controllo e repressione delle irregolarità e degli illeciti” o parte dei “Rimborsi e altre entrate correnti” e le “Altre entrate n.a.c.”?</w:t>
            </w:r>
          </w:p>
          <w:p w14:paraId="4A9ABF56" w14:textId="080C9709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voci B9, B10 e B11 trovano una conciliazione con gli impegni imputati (liquidazioni eseguite e liquidazioni da eseguire) dei rispettivi terzi livelli del piano integrato dei conti?</w:t>
            </w:r>
          </w:p>
          <w:p w14:paraId="2DAB1452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Acquisto di beni “U.1.03.01.00.000”</w:t>
            </w:r>
          </w:p>
          <w:p w14:paraId="17374B9C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Acquisto di servizi “U.1.03.02.00.000”</w:t>
            </w:r>
          </w:p>
          <w:p w14:paraId="3F5C4D87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Utilizzo di beni di terzi “U.1.03.02.07.000”</w:t>
            </w:r>
          </w:p>
          <w:p w14:paraId="5317142D" w14:textId="22A4E631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 trasferimenti ed i contributi trovano le seguenti correlazioni?</w:t>
            </w:r>
          </w:p>
          <w:p w14:paraId="376DDDE9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voce B12a con gli impegni imputati nel p.f. “U.1.04.00.00.000”;</w:t>
            </w:r>
          </w:p>
          <w:p w14:paraId="0CE70C23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voce B12b con gli impegni imputati nel p.f. “U.2.03.01.00.000”;</w:t>
            </w:r>
          </w:p>
          <w:p w14:paraId="16C9620D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voce B12c con gli impegni imputati nel p.f. “U.2.03.02.00.000, U.2.03.03.00.000, U.2.03.04.00.000, U.2.03.05.00.000”.</w:t>
            </w:r>
          </w:p>
          <w:p w14:paraId="46C33D34" w14:textId="75D32592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La voce B13, relativa al personale, trova conciliazione con gli impegni imputati nel </w:t>
            </w:r>
            <w:r w:rsidR="00CE722D" w:rsidRPr="006F23B1">
              <w:rPr>
                <w:rFonts w:ascii="Book Antiqua" w:hAnsi="Book Antiqua"/>
                <w:snapToGrid w:val="0"/>
              </w:rPr>
              <w:t>macro aggregato</w:t>
            </w:r>
            <w:r w:rsidRPr="006F23B1">
              <w:rPr>
                <w:rFonts w:ascii="Book Antiqua" w:hAnsi="Book Antiqua"/>
                <w:snapToGrid w:val="0"/>
              </w:rPr>
              <w:t xml:space="preserve"> 1 al netto della dinamica dei ratei passivi dovuta al salario accessorio e di </w:t>
            </w:r>
            <w:r w:rsidRPr="006F23B1">
              <w:rPr>
                <w:rFonts w:ascii="Book Antiqua" w:hAnsi="Book Antiqua"/>
                <w:snapToGrid w:val="0"/>
              </w:rPr>
              <w:lastRenderedPageBreak/>
              <w:t>alcune componenti salariali che la matrice imputa nei costi della gestione straordinaria?</w:t>
            </w:r>
          </w:p>
          <w:p w14:paraId="4B0FBB5F" w14:textId="4E5A7A2D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Nelle voci B14a, B14b e B14c sono rilevati gli ammortamenti in coerenza con le scritture inventariali?</w:t>
            </w:r>
          </w:p>
          <w:p w14:paraId="3594104B" w14:textId="000DE432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Nella voce B14d è rilevato l’incremento annuale del fondo svalutazione crediti. Si ricorda che l’importo del fondo svalutazione crediti risultante dai “DCA rendiconto stato patrimoniale” deve essere uguale o superiore all’accantonamento per Fondo crediti di dubbia esigibilità al 31/12 nel risultato di amministrazione?</w:t>
            </w:r>
          </w:p>
          <w:p w14:paraId="0C41CC7D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Nelle voci B16 e B17 sono rilevati, con una scrittura manuale, gli accantonamenti di competenza per i rischi da soccombenza contenzioso, altre passività potenziali, TFM del Sindaco o Presidente, etc.?</w:t>
            </w:r>
          </w:p>
          <w:p w14:paraId="534E9693" w14:textId="205B7313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La consistenza delle voci di Conto economico B16 e B17 trova coerenza con la dinamica della voce delle componenti dell’avanzo accantonato nel prospetto di cui all’Allegato a) dello schema di rendiconto (Allegato n. 10 del </w:t>
            </w:r>
            <w:r w:rsidR="00CE722D" w:rsidRPr="006F23B1">
              <w:rPr>
                <w:rFonts w:ascii="Book Antiqua" w:hAnsi="Book Antiqua"/>
                <w:snapToGrid w:val="0"/>
              </w:rPr>
              <w:t>D.lgs.</w:t>
            </w:r>
            <w:r w:rsidRPr="006F23B1">
              <w:rPr>
                <w:rFonts w:ascii="Book Antiqua" w:hAnsi="Book Antiqua"/>
                <w:snapToGrid w:val="0"/>
              </w:rPr>
              <w:t xml:space="preserve"> n. 118/2011)?</w:t>
            </w:r>
          </w:p>
          <w:p w14:paraId="08F363F7" w14:textId="2FF80F75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Nella voce B18 sono collocati gli impegni di alcuni p.f. residuali quali “Rimborsi e poste correttive delle entrate” o “Altre spese correnti” o imposte e tasse diverse dall’IRAP?</w:t>
            </w:r>
          </w:p>
          <w:p w14:paraId="7C4EB70B" w14:textId="5A75C54F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 proventi e gli oneri finanziari trovano conciliazione con accertamenti ed impegni dei seguenti piani finanziari?</w:t>
            </w:r>
          </w:p>
          <w:p w14:paraId="72D129AA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Interessi attivi “E.3.03.00.00.000”</w:t>
            </w:r>
          </w:p>
          <w:p w14:paraId="5D384495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Altre entrate da redditi da capitale “E.3.04.00.00.000”</w:t>
            </w:r>
          </w:p>
          <w:p w14:paraId="52AC02A3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Interessi passivi “U.1.07.00.00.000”</w:t>
            </w:r>
          </w:p>
          <w:p w14:paraId="2BEE0062" w14:textId="16838851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Rettifiche di valore delle attività finanziarie sono principalmente utilizzate con scritture manuali per l’adeguamento dei valori delle partecipazioni con il metodo del patrimonio netto?</w:t>
            </w:r>
          </w:p>
          <w:p w14:paraId="649168EB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È stato fornito il dettaglio dei proventi e degli oneri straordinari?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2FDDA" w14:textId="77777777" w:rsidR="00AA4013" w:rsidRPr="008C0360" w:rsidRDefault="00AA4013" w:rsidP="00A73D74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15F0D" w14:textId="77777777" w:rsidR="00AA4013" w:rsidRPr="008C0360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83ACE" w14:textId="77777777" w:rsidR="00AA4013" w:rsidRPr="008C0360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64DCD0" w14:textId="77777777" w:rsidR="00AA4013" w:rsidRPr="008C0360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FA6B85" w:rsidRPr="00F97FDB" w14:paraId="1E12B08C" w14:textId="77777777" w:rsidTr="00521D41">
        <w:trPr>
          <w:cantSplit/>
          <w:trHeight w:val="492"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44F3631A" w14:textId="77777777" w:rsidR="00FA6B85" w:rsidRDefault="00FA6B85" w:rsidP="00CF39CE">
            <w:pPr>
              <w:widowControl w:val="0"/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482DBF5A" w14:textId="77777777" w:rsidR="00FA6B85" w:rsidRPr="00F97FDB" w:rsidRDefault="00FA6B85" w:rsidP="00CF39CE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FA6B85" w:rsidRPr="00F97FDB" w14:paraId="26A14870" w14:textId="77777777" w:rsidTr="00521D41">
        <w:trPr>
          <w:cantSplit/>
          <w:trHeight w:val="2831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37689B" w14:textId="77777777" w:rsidR="00FA6B85" w:rsidRPr="00F97FDB" w:rsidRDefault="00FA6B85" w:rsidP="00CF39CE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lastRenderedPageBreak/>
              <w:br w:type="page"/>
            </w: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23996FE2" w14:textId="77777777" w:rsidR="00FA6B85" w:rsidRPr="00121841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06607B8" w14:textId="77777777" w:rsidR="00FA6B85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7542F6C8" w14:textId="77777777" w:rsidR="00FA6B85" w:rsidRPr="00121841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50247CD" w14:textId="77777777" w:rsidR="00FA6B85" w:rsidRPr="00B16AD9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3A07CD2A" w14:textId="77777777" w:rsidR="00FA6B85" w:rsidRDefault="00FA6B85" w:rsidP="00FA6B8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0A52E0EB" w14:textId="77777777" w:rsidR="00FA6B85" w:rsidRDefault="00FA6B85" w:rsidP="00FA6B8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7D93F1" w14:textId="585685AB" w:rsidR="00FA6B85" w:rsidRPr="00F97FDB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N</w:t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/R – Non ricorre la fattispecie</w:t>
            </w:r>
          </w:p>
        </w:tc>
      </w:tr>
    </w:tbl>
    <w:p w14:paraId="6CBF764A" w14:textId="77777777" w:rsidR="00223107" w:rsidRDefault="00223107" w:rsidP="00223107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223107" w:rsidRPr="00574869" w14:paraId="77F96808" w14:textId="77777777" w:rsidTr="00CF39CE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29EA60" w14:textId="77777777" w:rsidR="00223107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4B111128" w14:textId="2B237A85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0E203D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8CC12C8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2AE4814F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18F1E5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604A2BF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2757AC38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417A5C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9FFD9EA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042BD32F" w14:textId="77777777" w:rsidTr="00CF39CE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769B63" w14:textId="544FA994" w:rsidR="00223107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063403E7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866DB7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03CBE75C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51736A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FC56BF7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1093B204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775504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D0554D1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7BDE3082" w14:textId="77777777" w:rsidTr="00CF39CE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210000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09AA7C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3653D6E4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F7E6C9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25D74B9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35665503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67C211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C8CECD4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31D81F52" w14:textId="6F5DA8BC" w:rsidR="00722530" w:rsidRDefault="00722530" w:rsidP="00521D41">
      <w:pPr>
        <w:spacing w:before="100" w:beforeAutospacing="1" w:after="100" w:afterAutospacing="1" w:line="360" w:lineRule="auto"/>
        <w:jc w:val="center"/>
      </w:pPr>
    </w:p>
    <w:sectPr w:rsidR="00722530" w:rsidSect="00351EBC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4214B" w14:textId="77777777" w:rsidR="005935A3" w:rsidRDefault="005935A3" w:rsidP="005806CE">
      <w:r>
        <w:separator/>
      </w:r>
    </w:p>
  </w:endnote>
  <w:endnote w:type="continuationSeparator" w:id="0">
    <w:p w14:paraId="6CE83721" w14:textId="77777777" w:rsidR="005935A3" w:rsidRDefault="005935A3" w:rsidP="0058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4271608"/>
      <w:docPartObj>
        <w:docPartGallery w:val="Page Numbers (Bottom of Page)"/>
        <w:docPartUnique/>
      </w:docPartObj>
    </w:sdtPr>
    <w:sdtEndPr/>
    <w:sdtContent>
      <w:p w14:paraId="122F6F29" w14:textId="77777777" w:rsidR="005806CE" w:rsidRDefault="00AD5A60">
        <w:pPr>
          <w:pStyle w:val="Pidipagina"/>
          <w:jc w:val="right"/>
        </w:pPr>
        <w:r>
          <w:fldChar w:fldCharType="begin"/>
        </w:r>
        <w:r w:rsidR="005806CE">
          <w:instrText>PAGE   \* MERGEFORMAT</w:instrText>
        </w:r>
        <w:r>
          <w:fldChar w:fldCharType="separate"/>
        </w:r>
        <w:r w:rsidR="004329FB">
          <w:rPr>
            <w:noProof/>
          </w:rPr>
          <w:t>3</w:t>
        </w:r>
        <w:r>
          <w:fldChar w:fldCharType="end"/>
        </w:r>
      </w:p>
    </w:sdtContent>
  </w:sdt>
  <w:p w14:paraId="40C832DD" w14:textId="77777777" w:rsidR="005806CE" w:rsidRDefault="005806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77924" w14:textId="77777777" w:rsidR="005935A3" w:rsidRDefault="005935A3" w:rsidP="005806CE">
      <w:r>
        <w:separator/>
      </w:r>
    </w:p>
  </w:footnote>
  <w:footnote w:type="continuationSeparator" w:id="0">
    <w:p w14:paraId="07D6B67F" w14:textId="77777777" w:rsidR="005935A3" w:rsidRDefault="005935A3" w:rsidP="00580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93714"/>
    <w:multiLevelType w:val="hybridMultilevel"/>
    <w:tmpl w:val="8B2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42C"/>
    <w:multiLevelType w:val="hybridMultilevel"/>
    <w:tmpl w:val="89343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06478"/>
    <w:multiLevelType w:val="hybridMultilevel"/>
    <w:tmpl w:val="499E8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82122"/>
    <w:multiLevelType w:val="hybridMultilevel"/>
    <w:tmpl w:val="A072E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69BF"/>
    <w:multiLevelType w:val="hybridMultilevel"/>
    <w:tmpl w:val="3D32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22278"/>
    <w:multiLevelType w:val="hybridMultilevel"/>
    <w:tmpl w:val="FE84C794"/>
    <w:lvl w:ilvl="0" w:tplc="53344BB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66A3C"/>
    <w:multiLevelType w:val="hybridMultilevel"/>
    <w:tmpl w:val="A3CE982E"/>
    <w:lvl w:ilvl="0" w:tplc="53344BB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C7F28"/>
    <w:multiLevelType w:val="hybridMultilevel"/>
    <w:tmpl w:val="0E6A6902"/>
    <w:lvl w:ilvl="0" w:tplc="EBC6B4B4">
      <w:numFmt w:val="bullet"/>
      <w:lvlText w:val="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3"/>
    <w:rsid w:val="00013F68"/>
    <w:rsid w:val="00020A2A"/>
    <w:rsid w:val="000E203D"/>
    <w:rsid w:val="00115F9A"/>
    <w:rsid w:val="00123865"/>
    <w:rsid w:val="00160D37"/>
    <w:rsid w:val="001657E9"/>
    <w:rsid w:val="00195160"/>
    <w:rsid w:val="001E25E9"/>
    <w:rsid w:val="00205FC1"/>
    <w:rsid w:val="00223107"/>
    <w:rsid w:val="00351EBC"/>
    <w:rsid w:val="003A129E"/>
    <w:rsid w:val="003D5A99"/>
    <w:rsid w:val="004329FB"/>
    <w:rsid w:val="004C743D"/>
    <w:rsid w:val="005071B1"/>
    <w:rsid w:val="00511654"/>
    <w:rsid w:val="00521D41"/>
    <w:rsid w:val="005806CE"/>
    <w:rsid w:val="005935A3"/>
    <w:rsid w:val="00670DCF"/>
    <w:rsid w:val="006F23B1"/>
    <w:rsid w:val="00721306"/>
    <w:rsid w:val="00722530"/>
    <w:rsid w:val="00761221"/>
    <w:rsid w:val="00792ACC"/>
    <w:rsid w:val="007D17F7"/>
    <w:rsid w:val="00826023"/>
    <w:rsid w:val="008334D8"/>
    <w:rsid w:val="008D2BAF"/>
    <w:rsid w:val="008D31FD"/>
    <w:rsid w:val="009213C5"/>
    <w:rsid w:val="0093711C"/>
    <w:rsid w:val="009D6C83"/>
    <w:rsid w:val="00A138C3"/>
    <w:rsid w:val="00AA4013"/>
    <w:rsid w:val="00AD5A60"/>
    <w:rsid w:val="00C76DC9"/>
    <w:rsid w:val="00CE722D"/>
    <w:rsid w:val="00D07023"/>
    <w:rsid w:val="00D2392A"/>
    <w:rsid w:val="00DB366F"/>
    <w:rsid w:val="00DD2A2C"/>
    <w:rsid w:val="00E16542"/>
    <w:rsid w:val="00E94670"/>
    <w:rsid w:val="00F041A0"/>
    <w:rsid w:val="00F04450"/>
    <w:rsid w:val="00F240C1"/>
    <w:rsid w:val="00F55F0D"/>
    <w:rsid w:val="00FA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71128"/>
  <w15:docId w15:val="{24A79CBA-77F6-47A7-A4D4-EBAFDD3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4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4013"/>
    <w:pPr>
      <w:ind w:left="720"/>
      <w:contextualSpacing/>
    </w:pPr>
  </w:style>
  <w:style w:type="paragraph" w:customStyle="1" w:styleId="Default">
    <w:name w:val="Default"/>
    <w:rsid w:val="008D31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06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6C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06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6C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4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45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BB77-87FC-420B-9494-8AF99EDC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Cioni</dc:creator>
  <cp:lastModifiedBy>Anna De Toni</cp:lastModifiedBy>
  <cp:revision>20</cp:revision>
  <cp:lastPrinted>2020-02-02T11:56:00Z</cp:lastPrinted>
  <dcterms:created xsi:type="dcterms:W3CDTF">2020-02-02T11:55:00Z</dcterms:created>
  <dcterms:modified xsi:type="dcterms:W3CDTF">2020-07-22T09:52:00Z</dcterms:modified>
</cp:coreProperties>
</file>